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84D84" w14:textId="77777777" w:rsidR="00AF3F80" w:rsidRDefault="00AF3F80" w:rsidP="00AF3F80">
      <w:pPr>
        <w:jc w:val="center"/>
        <w:rPr>
          <w:b/>
          <w:sz w:val="52"/>
          <w:szCs w:val="72"/>
        </w:rPr>
      </w:pPr>
    </w:p>
    <w:p w14:paraId="76327F84" w14:textId="77777777" w:rsidR="00AF3F80" w:rsidRPr="00AF3F80" w:rsidRDefault="00AF3F80" w:rsidP="00AF3F80">
      <w:pPr>
        <w:jc w:val="center"/>
        <w:rPr>
          <w:b/>
          <w:sz w:val="52"/>
          <w:szCs w:val="72"/>
        </w:rPr>
      </w:pPr>
      <w:r w:rsidRPr="00AF3F80">
        <w:rPr>
          <w:b/>
          <w:sz w:val="52"/>
          <w:szCs w:val="72"/>
        </w:rPr>
        <w:t>South Yorkshire Teaching Partnership</w:t>
      </w:r>
    </w:p>
    <w:p w14:paraId="0A52DE7F" w14:textId="77777777" w:rsidR="00AF3F80" w:rsidRPr="00AF3F80" w:rsidRDefault="00AF3F80" w:rsidP="00AF3F80">
      <w:pPr>
        <w:jc w:val="center"/>
        <w:rPr>
          <w:b/>
          <w:sz w:val="40"/>
          <w:szCs w:val="72"/>
        </w:rPr>
      </w:pPr>
    </w:p>
    <w:p w14:paraId="282E6536" w14:textId="77777777" w:rsidR="00AF3F80" w:rsidRDefault="00AF3F80" w:rsidP="00AF3F80">
      <w:pPr>
        <w:jc w:val="center"/>
        <w:rPr>
          <w:b/>
          <w:color w:val="7030A0"/>
          <w:sz w:val="52"/>
          <w:szCs w:val="72"/>
        </w:rPr>
      </w:pPr>
      <w:r w:rsidRPr="00AF3F80">
        <w:rPr>
          <w:b/>
          <w:color w:val="7030A0"/>
          <w:sz w:val="52"/>
          <w:szCs w:val="72"/>
        </w:rPr>
        <w:t>Social Work Practice and Development CPD Framework</w:t>
      </w:r>
    </w:p>
    <w:p w14:paraId="70793368" w14:textId="36020824" w:rsidR="004F58D7" w:rsidRPr="00AF3F80" w:rsidRDefault="004F58D7" w:rsidP="00AF3F80">
      <w:pPr>
        <w:jc w:val="center"/>
        <w:rPr>
          <w:b/>
          <w:color w:val="7030A0"/>
          <w:sz w:val="52"/>
          <w:szCs w:val="72"/>
        </w:rPr>
      </w:pPr>
      <w:r>
        <w:rPr>
          <w:b/>
          <w:color w:val="7030A0"/>
          <w:sz w:val="52"/>
          <w:szCs w:val="72"/>
        </w:rPr>
        <w:t>20</w:t>
      </w:r>
      <w:r w:rsidR="00A73E58">
        <w:rPr>
          <w:b/>
          <w:color w:val="7030A0"/>
          <w:sz w:val="52"/>
          <w:szCs w:val="72"/>
        </w:rPr>
        <w:t>20-2021</w:t>
      </w:r>
    </w:p>
    <w:p w14:paraId="16ED8F81" w14:textId="77777777" w:rsidR="00AF3F80" w:rsidRPr="00064CDB" w:rsidRDefault="00AF3F80" w:rsidP="00AF3F80">
      <w:pPr>
        <w:jc w:val="center"/>
        <w:rPr>
          <w:b/>
          <w:sz w:val="2"/>
        </w:rPr>
      </w:pPr>
    </w:p>
    <w:p w14:paraId="32A6F4E5" w14:textId="77777777" w:rsidR="00AF3F80" w:rsidRPr="00AF3F80" w:rsidRDefault="00AF3F80" w:rsidP="00AF3F80">
      <w:pPr>
        <w:spacing w:after="0"/>
        <w:jc w:val="center"/>
        <w:rPr>
          <w:b/>
          <w:sz w:val="36"/>
          <w:szCs w:val="56"/>
        </w:rPr>
      </w:pPr>
    </w:p>
    <w:p w14:paraId="4A0DD566" w14:textId="4F13E589" w:rsidR="00AF3F80" w:rsidRPr="00AF3F80" w:rsidRDefault="00AF3F80" w:rsidP="00AF3F80">
      <w:pPr>
        <w:spacing w:after="0"/>
        <w:jc w:val="center"/>
        <w:rPr>
          <w:b/>
          <w:sz w:val="48"/>
          <w:szCs w:val="56"/>
        </w:rPr>
      </w:pPr>
      <w:r w:rsidRPr="00AF3F80">
        <w:rPr>
          <w:b/>
          <w:sz w:val="48"/>
          <w:szCs w:val="56"/>
        </w:rPr>
        <w:t>Continu</w:t>
      </w:r>
      <w:r w:rsidR="00115476">
        <w:rPr>
          <w:b/>
          <w:sz w:val="48"/>
          <w:szCs w:val="56"/>
        </w:rPr>
        <w:t>ing</w:t>
      </w:r>
      <w:r w:rsidRPr="00AF3F80">
        <w:rPr>
          <w:b/>
          <w:sz w:val="48"/>
          <w:szCs w:val="56"/>
        </w:rPr>
        <w:t xml:space="preserve"> Professional Development</w:t>
      </w:r>
      <w:r w:rsidR="00AE2C93">
        <w:rPr>
          <w:b/>
          <w:sz w:val="48"/>
          <w:szCs w:val="56"/>
        </w:rPr>
        <w:t xml:space="preserve"> (CPD)</w:t>
      </w:r>
    </w:p>
    <w:p w14:paraId="0FC08C97" w14:textId="77777777" w:rsidR="00AF3F80" w:rsidRDefault="00AF3F80" w:rsidP="00AF3F80">
      <w:pPr>
        <w:spacing w:after="0"/>
        <w:jc w:val="center"/>
        <w:rPr>
          <w:b/>
          <w:sz w:val="48"/>
          <w:szCs w:val="56"/>
        </w:rPr>
      </w:pPr>
      <w:r w:rsidRPr="00AF3F80">
        <w:rPr>
          <w:b/>
          <w:sz w:val="48"/>
          <w:szCs w:val="56"/>
        </w:rPr>
        <w:t>For Social Workers and Managers</w:t>
      </w:r>
    </w:p>
    <w:p w14:paraId="495986C5" w14:textId="0A9410C8" w:rsidR="00115476" w:rsidRDefault="00115476" w:rsidP="00AF3F80">
      <w:pPr>
        <w:spacing w:after="0"/>
        <w:jc w:val="center"/>
        <w:rPr>
          <w:b/>
          <w:sz w:val="48"/>
          <w:szCs w:val="56"/>
        </w:rPr>
      </w:pPr>
      <w:r>
        <w:rPr>
          <w:b/>
          <w:sz w:val="48"/>
          <w:szCs w:val="56"/>
        </w:rPr>
        <w:t>The University of Sheffield</w:t>
      </w:r>
    </w:p>
    <w:p w14:paraId="68DE2ADC" w14:textId="77777777" w:rsidR="00AF3F80" w:rsidRDefault="00AF3F80" w:rsidP="00AF3F80">
      <w:pPr>
        <w:spacing w:after="0"/>
        <w:jc w:val="center"/>
        <w:rPr>
          <w:b/>
          <w:sz w:val="48"/>
          <w:szCs w:val="56"/>
        </w:rPr>
      </w:pPr>
    </w:p>
    <w:p w14:paraId="2E1F27FE" w14:textId="77777777" w:rsidR="00AF3F80" w:rsidRDefault="00AF3F80" w:rsidP="00AF3F80">
      <w:pPr>
        <w:spacing w:after="0"/>
        <w:jc w:val="center"/>
        <w:rPr>
          <w:b/>
          <w:sz w:val="48"/>
          <w:szCs w:val="56"/>
        </w:rPr>
      </w:pPr>
    </w:p>
    <w:p w14:paraId="7C4E0E97" w14:textId="77777777" w:rsidR="003165AD" w:rsidRDefault="00AF3F80" w:rsidP="00AF3F80">
      <w:pPr>
        <w:spacing w:after="0"/>
        <w:rPr>
          <w:b/>
          <w:color w:val="7030A0"/>
          <w:sz w:val="40"/>
          <w:szCs w:val="56"/>
        </w:rPr>
      </w:pPr>
      <w:r w:rsidRPr="00AF3F80">
        <w:rPr>
          <w:b/>
          <w:color w:val="7030A0"/>
          <w:sz w:val="40"/>
          <w:szCs w:val="56"/>
        </w:rPr>
        <w:t>Introduction</w:t>
      </w:r>
    </w:p>
    <w:p w14:paraId="5992B675" w14:textId="77777777" w:rsidR="00D97016" w:rsidRDefault="00D97016" w:rsidP="00D97016">
      <w:pPr>
        <w:spacing w:after="0"/>
        <w:rPr>
          <w:sz w:val="24"/>
          <w:szCs w:val="24"/>
        </w:rPr>
      </w:pPr>
      <w:r w:rsidRPr="0092568C">
        <w:rPr>
          <w:sz w:val="24"/>
          <w:szCs w:val="24"/>
        </w:rPr>
        <w:t>The South Yorkshire Teaching Partner</w:t>
      </w:r>
      <w:r>
        <w:rPr>
          <w:sz w:val="24"/>
          <w:szCs w:val="24"/>
        </w:rPr>
        <w:t>ship (SYTP) is a collaboration between the following local authorities and universities:</w:t>
      </w:r>
    </w:p>
    <w:p w14:paraId="6C6E8D3A" w14:textId="77777777" w:rsidR="00D97016" w:rsidRDefault="00D97016" w:rsidP="00D97016">
      <w:pPr>
        <w:pStyle w:val="ListParagraph"/>
        <w:numPr>
          <w:ilvl w:val="0"/>
          <w:numId w:val="1"/>
        </w:numPr>
        <w:spacing w:after="0"/>
        <w:rPr>
          <w:sz w:val="24"/>
          <w:szCs w:val="24"/>
        </w:rPr>
      </w:pPr>
      <w:r>
        <w:rPr>
          <w:sz w:val="24"/>
          <w:szCs w:val="24"/>
        </w:rPr>
        <w:t>University of Sheffield</w:t>
      </w:r>
    </w:p>
    <w:p w14:paraId="682CEB65" w14:textId="77777777" w:rsidR="00D97016" w:rsidRDefault="00D97016" w:rsidP="00D97016">
      <w:pPr>
        <w:pStyle w:val="ListParagraph"/>
        <w:numPr>
          <w:ilvl w:val="0"/>
          <w:numId w:val="1"/>
        </w:numPr>
        <w:spacing w:after="0"/>
        <w:rPr>
          <w:sz w:val="24"/>
          <w:szCs w:val="24"/>
        </w:rPr>
      </w:pPr>
      <w:r w:rsidRPr="00AF3F80">
        <w:rPr>
          <w:sz w:val="24"/>
          <w:szCs w:val="24"/>
        </w:rPr>
        <w:t>Sheffield Hall</w:t>
      </w:r>
      <w:r>
        <w:rPr>
          <w:sz w:val="24"/>
          <w:szCs w:val="24"/>
        </w:rPr>
        <w:t>am University</w:t>
      </w:r>
    </w:p>
    <w:p w14:paraId="1E4F6F50" w14:textId="77777777" w:rsidR="00D97016" w:rsidRDefault="00D97016" w:rsidP="00D97016">
      <w:pPr>
        <w:pStyle w:val="ListParagraph"/>
        <w:numPr>
          <w:ilvl w:val="0"/>
          <w:numId w:val="1"/>
        </w:numPr>
        <w:spacing w:after="0"/>
        <w:rPr>
          <w:sz w:val="24"/>
          <w:szCs w:val="24"/>
        </w:rPr>
      </w:pPr>
      <w:r>
        <w:rPr>
          <w:sz w:val="24"/>
          <w:szCs w:val="24"/>
        </w:rPr>
        <w:t>Sheffield City Council</w:t>
      </w:r>
    </w:p>
    <w:p w14:paraId="686E1FEF" w14:textId="77777777" w:rsidR="00D97016" w:rsidRDefault="00D97016" w:rsidP="00D97016">
      <w:pPr>
        <w:pStyle w:val="ListParagraph"/>
        <w:numPr>
          <w:ilvl w:val="0"/>
          <w:numId w:val="1"/>
        </w:numPr>
        <w:spacing w:after="0"/>
        <w:rPr>
          <w:sz w:val="24"/>
          <w:szCs w:val="24"/>
        </w:rPr>
      </w:pPr>
      <w:r w:rsidRPr="00AF3F80">
        <w:rPr>
          <w:sz w:val="24"/>
          <w:szCs w:val="24"/>
        </w:rPr>
        <w:t>Barnsl</w:t>
      </w:r>
      <w:r>
        <w:rPr>
          <w:sz w:val="24"/>
          <w:szCs w:val="24"/>
        </w:rPr>
        <w:t>ey Metropolitan Borough Council</w:t>
      </w:r>
    </w:p>
    <w:p w14:paraId="63CC05CA" w14:textId="77777777" w:rsidR="00D97016" w:rsidRDefault="00D97016" w:rsidP="00D97016">
      <w:pPr>
        <w:pStyle w:val="ListParagraph"/>
        <w:numPr>
          <w:ilvl w:val="0"/>
          <w:numId w:val="1"/>
        </w:numPr>
        <w:spacing w:after="0"/>
        <w:rPr>
          <w:sz w:val="24"/>
          <w:szCs w:val="24"/>
        </w:rPr>
      </w:pPr>
      <w:r w:rsidRPr="00AF3F80">
        <w:rPr>
          <w:sz w:val="24"/>
          <w:szCs w:val="24"/>
        </w:rPr>
        <w:t>Rotherha</w:t>
      </w:r>
      <w:r>
        <w:rPr>
          <w:sz w:val="24"/>
          <w:szCs w:val="24"/>
        </w:rPr>
        <w:t>m Metropolitan Borough Council</w:t>
      </w:r>
    </w:p>
    <w:p w14:paraId="2506FACA" w14:textId="77777777" w:rsidR="00D97016" w:rsidRDefault="00D97016" w:rsidP="00D97016">
      <w:pPr>
        <w:pStyle w:val="ListParagraph"/>
        <w:numPr>
          <w:ilvl w:val="0"/>
          <w:numId w:val="1"/>
        </w:numPr>
        <w:spacing w:after="0"/>
        <w:rPr>
          <w:sz w:val="24"/>
          <w:szCs w:val="24"/>
        </w:rPr>
      </w:pPr>
      <w:r>
        <w:rPr>
          <w:sz w:val="24"/>
          <w:szCs w:val="24"/>
        </w:rPr>
        <w:t xml:space="preserve">Doncaster </w:t>
      </w:r>
      <w:r w:rsidR="00EE38B6">
        <w:rPr>
          <w:sz w:val="24"/>
          <w:szCs w:val="24"/>
        </w:rPr>
        <w:t xml:space="preserve">Metropolitan Borough </w:t>
      </w:r>
      <w:r>
        <w:rPr>
          <w:sz w:val="24"/>
          <w:szCs w:val="24"/>
        </w:rPr>
        <w:t>Council</w:t>
      </w:r>
    </w:p>
    <w:p w14:paraId="17CFDA26" w14:textId="77777777" w:rsidR="00D97016" w:rsidRDefault="00D97016" w:rsidP="00D97016">
      <w:pPr>
        <w:pStyle w:val="ListParagraph"/>
        <w:numPr>
          <w:ilvl w:val="0"/>
          <w:numId w:val="1"/>
        </w:numPr>
        <w:spacing w:after="0"/>
        <w:rPr>
          <w:sz w:val="24"/>
          <w:szCs w:val="24"/>
        </w:rPr>
      </w:pPr>
      <w:r w:rsidRPr="00AF3F80">
        <w:rPr>
          <w:sz w:val="24"/>
          <w:szCs w:val="24"/>
        </w:rPr>
        <w:t>Doncast</w:t>
      </w:r>
      <w:r>
        <w:rPr>
          <w:sz w:val="24"/>
          <w:szCs w:val="24"/>
        </w:rPr>
        <w:t>er Children’s Services Trust</w:t>
      </w:r>
    </w:p>
    <w:p w14:paraId="1BF09137" w14:textId="77777777" w:rsidR="00D97016" w:rsidRDefault="00D97016" w:rsidP="00D97016">
      <w:pPr>
        <w:pStyle w:val="ListParagraph"/>
        <w:numPr>
          <w:ilvl w:val="0"/>
          <w:numId w:val="1"/>
        </w:numPr>
        <w:spacing w:after="0"/>
        <w:rPr>
          <w:sz w:val="24"/>
          <w:szCs w:val="24"/>
        </w:rPr>
      </w:pPr>
      <w:r w:rsidRPr="00AF3F80">
        <w:rPr>
          <w:sz w:val="24"/>
          <w:szCs w:val="24"/>
        </w:rPr>
        <w:t>Lincolnshire</w:t>
      </w:r>
      <w:r>
        <w:rPr>
          <w:sz w:val="24"/>
          <w:szCs w:val="24"/>
        </w:rPr>
        <w:t xml:space="preserve"> County Council Children’s Services</w:t>
      </w:r>
      <w:r w:rsidRPr="00AF3F80">
        <w:rPr>
          <w:sz w:val="24"/>
          <w:szCs w:val="24"/>
        </w:rPr>
        <w:t xml:space="preserve"> </w:t>
      </w:r>
    </w:p>
    <w:p w14:paraId="76FFA14D" w14:textId="77777777" w:rsidR="00D97016" w:rsidRDefault="00D97016" w:rsidP="00D97016">
      <w:pPr>
        <w:spacing w:after="0"/>
        <w:rPr>
          <w:sz w:val="24"/>
          <w:szCs w:val="24"/>
        </w:rPr>
      </w:pPr>
    </w:p>
    <w:p w14:paraId="47DBFB43" w14:textId="77777777" w:rsidR="007B5184" w:rsidRDefault="00D97016" w:rsidP="007B5184">
      <w:pPr>
        <w:spacing w:after="0"/>
        <w:rPr>
          <w:sz w:val="24"/>
          <w:szCs w:val="24"/>
        </w:rPr>
      </w:pPr>
      <w:r>
        <w:rPr>
          <w:sz w:val="24"/>
          <w:szCs w:val="24"/>
        </w:rPr>
        <w:t>The aim of the SYTP is t</w:t>
      </w:r>
      <w:r w:rsidRPr="00D97016">
        <w:rPr>
          <w:sz w:val="24"/>
          <w:szCs w:val="24"/>
        </w:rPr>
        <w:t xml:space="preserve">o work together to </w:t>
      </w:r>
      <w:r w:rsidRPr="00D97016">
        <w:rPr>
          <w:b/>
          <w:color w:val="7030A0"/>
          <w:sz w:val="24"/>
          <w:szCs w:val="24"/>
        </w:rPr>
        <w:t>raise standards in social work</w:t>
      </w:r>
      <w:r w:rsidRPr="00D97016">
        <w:rPr>
          <w:color w:val="7030A0"/>
          <w:sz w:val="24"/>
          <w:szCs w:val="24"/>
        </w:rPr>
        <w:t xml:space="preserve"> </w:t>
      </w:r>
      <w:r w:rsidRPr="00D97016">
        <w:rPr>
          <w:sz w:val="24"/>
          <w:szCs w:val="24"/>
        </w:rPr>
        <w:t>by delivering high quality training for social work students and qualified social workers in order to help them to develop the skills they need to work effectively in children and families and adults services</w:t>
      </w:r>
      <w:r w:rsidR="007B5184">
        <w:rPr>
          <w:sz w:val="24"/>
          <w:szCs w:val="24"/>
        </w:rPr>
        <w:t>.</w:t>
      </w:r>
    </w:p>
    <w:p w14:paraId="5D430F95" w14:textId="77777777" w:rsidR="00D97016" w:rsidRDefault="00D97016" w:rsidP="007B5184">
      <w:pPr>
        <w:spacing w:after="0"/>
        <w:rPr>
          <w:rFonts w:ascii="DINPro-Light" w:hAnsi="DINPro-Light" w:cs="DINPro-Light"/>
          <w:sz w:val="18"/>
          <w:szCs w:val="18"/>
          <w:lang w:val="en-US"/>
        </w:rPr>
      </w:pPr>
    </w:p>
    <w:p w14:paraId="70B9A396" w14:textId="77777777" w:rsidR="00D97016" w:rsidRPr="00D97016" w:rsidRDefault="00D97016" w:rsidP="007B5184">
      <w:pPr>
        <w:spacing w:after="0"/>
        <w:rPr>
          <w:sz w:val="24"/>
          <w:szCs w:val="24"/>
        </w:rPr>
      </w:pPr>
      <w:r w:rsidRPr="00D97016">
        <w:rPr>
          <w:sz w:val="24"/>
          <w:szCs w:val="24"/>
        </w:rPr>
        <w:t>Our Social Work Practice and Development CPD Framework has been</w:t>
      </w:r>
      <w:r>
        <w:rPr>
          <w:sz w:val="24"/>
          <w:szCs w:val="24"/>
        </w:rPr>
        <w:t xml:space="preserve"> developed jointly by SYTP</w:t>
      </w:r>
      <w:r w:rsidRPr="00D97016">
        <w:rPr>
          <w:sz w:val="24"/>
          <w:szCs w:val="24"/>
        </w:rPr>
        <w:t>, and is designed to support social</w:t>
      </w:r>
      <w:r>
        <w:rPr>
          <w:sz w:val="24"/>
          <w:szCs w:val="24"/>
        </w:rPr>
        <w:t xml:space="preserve"> work professionals to continue </w:t>
      </w:r>
      <w:r w:rsidRPr="00D97016">
        <w:rPr>
          <w:sz w:val="24"/>
          <w:szCs w:val="24"/>
        </w:rPr>
        <w:t xml:space="preserve">to develop their </w:t>
      </w:r>
      <w:r w:rsidRPr="007B5184">
        <w:rPr>
          <w:b/>
          <w:color w:val="7030A0"/>
          <w:sz w:val="24"/>
          <w:szCs w:val="24"/>
        </w:rPr>
        <w:t>knowledge and skills</w:t>
      </w:r>
      <w:r w:rsidRPr="007B5184">
        <w:rPr>
          <w:color w:val="7030A0"/>
          <w:sz w:val="24"/>
          <w:szCs w:val="24"/>
        </w:rPr>
        <w:t xml:space="preserve"> </w:t>
      </w:r>
      <w:r w:rsidRPr="00D97016">
        <w:rPr>
          <w:sz w:val="24"/>
          <w:szCs w:val="24"/>
        </w:rPr>
        <w:t xml:space="preserve">as </w:t>
      </w:r>
      <w:r w:rsidRPr="007B5184">
        <w:rPr>
          <w:b/>
          <w:color w:val="7030A0"/>
          <w:sz w:val="24"/>
          <w:szCs w:val="24"/>
        </w:rPr>
        <w:t>professionally capable, reflective and analytical practitioners</w:t>
      </w:r>
      <w:r w:rsidRPr="00D97016">
        <w:rPr>
          <w:sz w:val="24"/>
          <w:szCs w:val="24"/>
        </w:rPr>
        <w:t>.</w:t>
      </w:r>
    </w:p>
    <w:p w14:paraId="1CC5B73E" w14:textId="77777777" w:rsidR="00001A8B" w:rsidRDefault="00001A8B" w:rsidP="007B5184">
      <w:pPr>
        <w:spacing w:after="0"/>
        <w:rPr>
          <w:sz w:val="24"/>
          <w:szCs w:val="24"/>
        </w:rPr>
      </w:pPr>
    </w:p>
    <w:p w14:paraId="681381D7" w14:textId="25B4353A" w:rsidR="00001A8B" w:rsidRPr="0092568C" w:rsidRDefault="00001A8B" w:rsidP="00001A8B">
      <w:pPr>
        <w:shd w:val="clear" w:color="auto" w:fill="FFFFFF"/>
        <w:spacing w:after="0" w:line="240" w:lineRule="auto"/>
        <w:rPr>
          <w:sz w:val="24"/>
          <w:szCs w:val="24"/>
        </w:rPr>
      </w:pPr>
      <w:r>
        <w:rPr>
          <w:sz w:val="24"/>
          <w:szCs w:val="24"/>
        </w:rPr>
        <w:t>The Framework is modular, and supports continu</w:t>
      </w:r>
      <w:r w:rsidR="00115476">
        <w:rPr>
          <w:sz w:val="24"/>
          <w:szCs w:val="24"/>
        </w:rPr>
        <w:t>ing</w:t>
      </w:r>
      <w:r>
        <w:rPr>
          <w:sz w:val="24"/>
          <w:szCs w:val="24"/>
        </w:rPr>
        <w:t xml:space="preserve"> professional development across four strands</w:t>
      </w:r>
      <w:r w:rsidRPr="0092568C">
        <w:rPr>
          <w:sz w:val="24"/>
          <w:szCs w:val="24"/>
        </w:rPr>
        <w:t>:</w:t>
      </w:r>
    </w:p>
    <w:p w14:paraId="4F68F769" w14:textId="77777777" w:rsidR="00001A8B" w:rsidRPr="00001A8B" w:rsidRDefault="00001A8B" w:rsidP="00001A8B">
      <w:pPr>
        <w:pStyle w:val="ListParagraph"/>
        <w:numPr>
          <w:ilvl w:val="0"/>
          <w:numId w:val="2"/>
        </w:numPr>
        <w:spacing w:after="0" w:line="240" w:lineRule="auto"/>
        <w:rPr>
          <w:sz w:val="24"/>
        </w:rPr>
      </w:pPr>
      <w:r w:rsidRPr="00001A8B">
        <w:rPr>
          <w:sz w:val="24"/>
        </w:rPr>
        <w:t>Leadership and management;</w:t>
      </w:r>
    </w:p>
    <w:p w14:paraId="08E85CFA" w14:textId="77777777" w:rsidR="00001A8B" w:rsidRPr="00001A8B" w:rsidRDefault="00001A8B" w:rsidP="00001A8B">
      <w:pPr>
        <w:pStyle w:val="ListParagraph"/>
        <w:numPr>
          <w:ilvl w:val="0"/>
          <w:numId w:val="2"/>
        </w:numPr>
        <w:spacing w:after="0" w:line="240" w:lineRule="auto"/>
        <w:rPr>
          <w:sz w:val="24"/>
        </w:rPr>
      </w:pPr>
      <w:r w:rsidRPr="00001A8B">
        <w:rPr>
          <w:sz w:val="24"/>
        </w:rPr>
        <w:t>Practice;</w:t>
      </w:r>
    </w:p>
    <w:p w14:paraId="55439087" w14:textId="77777777" w:rsidR="00001A8B" w:rsidRPr="00001A8B" w:rsidRDefault="00001A8B" w:rsidP="00001A8B">
      <w:pPr>
        <w:pStyle w:val="ListParagraph"/>
        <w:numPr>
          <w:ilvl w:val="0"/>
          <w:numId w:val="2"/>
        </w:numPr>
        <w:spacing w:after="0" w:line="240" w:lineRule="auto"/>
        <w:rPr>
          <w:sz w:val="24"/>
        </w:rPr>
      </w:pPr>
      <w:r w:rsidRPr="00001A8B">
        <w:rPr>
          <w:sz w:val="24"/>
        </w:rPr>
        <w:t>Practice educator;</w:t>
      </w:r>
    </w:p>
    <w:p w14:paraId="1C0C5D3E" w14:textId="77777777" w:rsidR="00001A8B" w:rsidRPr="00001A8B" w:rsidRDefault="00001A8B" w:rsidP="00001A8B">
      <w:pPr>
        <w:pStyle w:val="ListParagraph"/>
        <w:numPr>
          <w:ilvl w:val="0"/>
          <w:numId w:val="2"/>
        </w:numPr>
        <w:spacing w:after="0" w:line="240" w:lineRule="auto"/>
        <w:rPr>
          <w:sz w:val="24"/>
        </w:rPr>
      </w:pPr>
      <w:r w:rsidRPr="00001A8B">
        <w:rPr>
          <w:sz w:val="24"/>
        </w:rPr>
        <w:t>Research and evidence-informed practice.</w:t>
      </w:r>
    </w:p>
    <w:p w14:paraId="2161D0F8" w14:textId="77777777" w:rsidR="00001A8B" w:rsidRPr="00001A8B" w:rsidRDefault="00001A8B" w:rsidP="00001A8B">
      <w:pPr>
        <w:spacing w:after="0"/>
        <w:rPr>
          <w:sz w:val="24"/>
          <w:szCs w:val="24"/>
        </w:rPr>
      </w:pPr>
      <w:r w:rsidRPr="00001A8B">
        <w:rPr>
          <w:sz w:val="24"/>
          <w:szCs w:val="24"/>
        </w:rPr>
        <w:lastRenderedPageBreak/>
        <w:t xml:space="preserve">The Framework is for social workers and managers working across children and families and adults’ services, and is mapped to the </w:t>
      </w:r>
      <w:r w:rsidRPr="00001A8B">
        <w:rPr>
          <w:b/>
          <w:color w:val="7030A0"/>
          <w:sz w:val="24"/>
          <w:szCs w:val="24"/>
        </w:rPr>
        <w:t>Knowledge and Skills Statements</w:t>
      </w:r>
      <w:r w:rsidRPr="00001A8B">
        <w:rPr>
          <w:sz w:val="24"/>
          <w:szCs w:val="24"/>
        </w:rPr>
        <w:t xml:space="preserve">. </w:t>
      </w:r>
    </w:p>
    <w:p w14:paraId="409A6B79" w14:textId="77777777" w:rsidR="00001A8B" w:rsidRPr="00001A8B" w:rsidRDefault="00001A8B" w:rsidP="00001A8B">
      <w:pPr>
        <w:shd w:val="clear" w:color="auto" w:fill="FFFFFF"/>
        <w:spacing w:after="0" w:line="240" w:lineRule="auto"/>
        <w:rPr>
          <w:i/>
          <w:sz w:val="24"/>
          <w:szCs w:val="24"/>
        </w:rPr>
      </w:pPr>
    </w:p>
    <w:p w14:paraId="7F19CF54" w14:textId="77777777" w:rsidR="007B5184" w:rsidRDefault="007B5184" w:rsidP="006D0AE1">
      <w:pPr>
        <w:spacing w:after="0"/>
        <w:rPr>
          <w:b/>
          <w:bCs/>
          <w:color w:val="7030A0"/>
          <w:sz w:val="40"/>
          <w:szCs w:val="56"/>
        </w:rPr>
      </w:pPr>
      <w:r>
        <w:rPr>
          <w:b/>
          <w:bCs/>
          <w:color w:val="7030A0"/>
          <w:sz w:val="40"/>
          <w:szCs w:val="56"/>
        </w:rPr>
        <w:t>Why study with us?</w:t>
      </w:r>
    </w:p>
    <w:p w14:paraId="1C33C992" w14:textId="77777777" w:rsidR="007B5184" w:rsidRDefault="007B5184" w:rsidP="00E7277D">
      <w:pPr>
        <w:pStyle w:val="ListParagraph"/>
        <w:numPr>
          <w:ilvl w:val="0"/>
          <w:numId w:val="4"/>
        </w:numPr>
        <w:spacing w:after="0"/>
        <w:rPr>
          <w:sz w:val="24"/>
          <w:szCs w:val="24"/>
        </w:rPr>
      </w:pPr>
      <w:r>
        <w:rPr>
          <w:sz w:val="24"/>
          <w:szCs w:val="24"/>
        </w:rPr>
        <w:t>A</w:t>
      </w:r>
      <w:r w:rsidRPr="007B5184">
        <w:rPr>
          <w:sz w:val="24"/>
          <w:szCs w:val="24"/>
        </w:rPr>
        <w:t>ccess</w:t>
      </w:r>
      <w:r>
        <w:rPr>
          <w:sz w:val="24"/>
          <w:szCs w:val="24"/>
        </w:rPr>
        <w:t xml:space="preserve"> to high quality CPD designed to support you in your chosen career pathway, delive</w:t>
      </w:r>
      <w:r w:rsidR="00A91046">
        <w:rPr>
          <w:sz w:val="24"/>
          <w:szCs w:val="24"/>
        </w:rPr>
        <w:t xml:space="preserve">red by our university partners - </w:t>
      </w:r>
      <w:r>
        <w:rPr>
          <w:sz w:val="24"/>
          <w:szCs w:val="24"/>
        </w:rPr>
        <w:t>the University of Sheffield and Sheffield Hallam University</w:t>
      </w:r>
    </w:p>
    <w:p w14:paraId="09C8A9DA" w14:textId="77777777" w:rsidR="00887F3D" w:rsidRDefault="00887F3D" w:rsidP="00E7277D">
      <w:pPr>
        <w:pStyle w:val="ListParagraph"/>
        <w:numPr>
          <w:ilvl w:val="0"/>
          <w:numId w:val="4"/>
        </w:numPr>
        <w:spacing w:after="0"/>
        <w:rPr>
          <w:sz w:val="24"/>
          <w:szCs w:val="24"/>
        </w:rPr>
      </w:pPr>
      <w:r>
        <w:rPr>
          <w:sz w:val="24"/>
          <w:szCs w:val="24"/>
        </w:rPr>
        <w:t>Modules paid for by your employer as part of their commitment to your career progression and continuing professional development</w:t>
      </w:r>
      <w:r w:rsidR="00EE38B6">
        <w:rPr>
          <w:sz w:val="24"/>
          <w:szCs w:val="24"/>
        </w:rPr>
        <w:t xml:space="preserve"> dependent upon training budget</w:t>
      </w:r>
    </w:p>
    <w:p w14:paraId="7228D26E" w14:textId="77777777" w:rsidR="00001A8B" w:rsidRPr="00EE5852" w:rsidRDefault="007B5184" w:rsidP="00E7277D">
      <w:pPr>
        <w:pStyle w:val="ListParagraph"/>
        <w:numPr>
          <w:ilvl w:val="0"/>
          <w:numId w:val="4"/>
        </w:numPr>
        <w:spacing w:after="0"/>
        <w:rPr>
          <w:b/>
          <w:i/>
          <w:sz w:val="24"/>
          <w:szCs w:val="24"/>
        </w:rPr>
      </w:pPr>
      <w:r w:rsidRPr="00001A8B">
        <w:rPr>
          <w:sz w:val="24"/>
          <w:szCs w:val="24"/>
        </w:rPr>
        <w:t xml:space="preserve">All our CPD modules are accredited at level </w:t>
      </w:r>
      <w:r w:rsidR="00441129">
        <w:rPr>
          <w:sz w:val="24"/>
          <w:szCs w:val="24"/>
        </w:rPr>
        <w:t xml:space="preserve"> </w:t>
      </w:r>
      <w:r w:rsidRPr="00001A8B">
        <w:rPr>
          <w:sz w:val="24"/>
          <w:szCs w:val="24"/>
        </w:rPr>
        <w:t>7, and you can build up credits towards a range of postgraduate qualifications including a certificate, diploma or MA</w:t>
      </w:r>
      <w:r w:rsidR="00001A8B" w:rsidRPr="00001A8B">
        <w:rPr>
          <w:sz w:val="24"/>
          <w:szCs w:val="24"/>
        </w:rPr>
        <w:t xml:space="preserve"> </w:t>
      </w:r>
      <w:r w:rsidR="00001A8B" w:rsidRPr="00EE5852">
        <w:rPr>
          <w:b/>
          <w:i/>
          <w:sz w:val="24"/>
          <w:szCs w:val="24"/>
        </w:rPr>
        <w:t>(</w:t>
      </w:r>
      <w:r w:rsidR="00EE5852" w:rsidRPr="00EE5852">
        <w:rPr>
          <w:b/>
          <w:i/>
          <w:sz w:val="24"/>
          <w:szCs w:val="24"/>
        </w:rPr>
        <w:t xml:space="preserve">please note that </w:t>
      </w:r>
      <w:r w:rsidR="00001A8B" w:rsidRPr="00EE5852">
        <w:rPr>
          <w:b/>
          <w:i/>
        </w:rPr>
        <w:t>you are not currently able to transfer CPD credits between our two university partners</w:t>
      </w:r>
      <w:r w:rsidR="00EE5852" w:rsidRPr="00EE5852">
        <w:rPr>
          <w:b/>
          <w:i/>
        </w:rPr>
        <w:t>)</w:t>
      </w:r>
    </w:p>
    <w:p w14:paraId="231DB5AE" w14:textId="77777777" w:rsidR="00EE38B6" w:rsidRDefault="007B5184" w:rsidP="00E7277D">
      <w:pPr>
        <w:pStyle w:val="ListParagraph"/>
        <w:numPr>
          <w:ilvl w:val="0"/>
          <w:numId w:val="4"/>
        </w:numPr>
        <w:spacing w:after="0"/>
        <w:rPr>
          <w:sz w:val="24"/>
          <w:szCs w:val="24"/>
        </w:rPr>
      </w:pPr>
      <w:r w:rsidRPr="00001A8B">
        <w:rPr>
          <w:sz w:val="24"/>
          <w:szCs w:val="24"/>
        </w:rPr>
        <w:t>Access to Unive</w:t>
      </w:r>
      <w:r w:rsidR="00887F3D" w:rsidRPr="00001A8B">
        <w:rPr>
          <w:sz w:val="24"/>
          <w:szCs w:val="24"/>
        </w:rPr>
        <w:t>rsity facilities and resources</w:t>
      </w:r>
      <w:r w:rsidR="00EE38B6">
        <w:rPr>
          <w:sz w:val="24"/>
          <w:szCs w:val="24"/>
        </w:rPr>
        <w:t xml:space="preserve"> including student discount card, student union </w:t>
      </w:r>
    </w:p>
    <w:p w14:paraId="45CFA775" w14:textId="77777777" w:rsidR="00992191" w:rsidRDefault="00EE38B6" w:rsidP="00E7277D">
      <w:pPr>
        <w:pStyle w:val="ListParagraph"/>
        <w:numPr>
          <w:ilvl w:val="0"/>
          <w:numId w:val="4"/>
        </w:numPr>
        <w:spacing w:after="0"/>
        <w:rPr>
          <w:sz w:val="24"/>
          <w:szCs w:val="24"/>
        </w:rPr>
      </w:pPr>
      <w:r>
        <w:rPr>
          <w:sz w:val="24"/>
          <w:szCs w:val="24"/>
        </w:rPr>
        <w:t xml:space="preserve">Library access to specialist journals and access to research </w:t>
      </w:r>
    </w:p>
    <w:p w14:paraId="4A5805C6" w14:textId="77777777" w:rsidR="00EE38B6" w:rsidRPr="00001A8B" w:rsidRDefault="00EE38B6" w:rsidP="00E7277D">
      <w:pPr>
        <w:pStyle w:val="ListParagraph"/>
        <w:numPr>
          <w:ilvl w:val="0"/>
          <w:numId w:val="4"/>
        </w:numPr>
        <w:spacing w:after="0"/>
        <w:rPr>
          <w:sz w:val="24"/>
          <w:szCs w:val="24"/>
        </w:rPr>
      </w:pPr>
      <w:r>
        <w:rPr>
          <w:sz w:val="24"/>
          <w:szCs w:val="24"/>
        </w:rPr>
        <w:t>Peer support and networking opportunities</w:t>
      </w:r>
    </w:p>
    <w:p w14:paraId="2DE267B4" w14:textId="63811DE6" w:rsidR="007B5184" w:rsidRDefault="00992191" w:rsidP="00E7277D">
      <w:pPr>
        <w:pStyle w:val="ListParagraph"/>
        <w:numPr>
          <w:ilvl w:val="0"/>
          <w:numId w:val="4"/>
        </w:numPr>
        <w:spacing w:after="0"/>
        <w:rPr>
          <w:sz w:val="24"/>
          <w:szCs w:val="24"/>
        </w:rPr>
      </w:pPr>
      <w:r w:rsidRPr="00A91046">
        <w:rPr>
          <w:sz w:val="24"/>
          <w:szCs w:val="24"/>
        </w:rPr>
        <w:t>You’ll be learning from some of the best</w:t>
      </w:r>
      <w:r w:rsidR="00A91046">
        <w:rPr>
          <w:sz w:val="24"/>
          <w:szCs w:val="24"/>
        </w:rPr>
        <w:t>, with staff at both universities delivering excellence in both research and teaching</w:t>
      </w:r>
      <w:r w:rsidR="00115476">
        <w:rPr>
          <w:sz w:val="24"/>
          <w:szCs w:val="24"/>
        </w:rPr>
        <w:t>.</w:t>
      </w:r>
    </w:p>
    <w:p w14:paraId="52D8D570" w14:textId="6B64F631" w:rsidR="00115476" w:rsidRPr="00A91046" w:rsidRDefault="00115476" w:rsidP="00E7277D">
      <w:pPr>
        <w:pStyle w:val="ListParagraph"/>
        <w:numPr>
          <w:ilvl w:val="0"/>
          <w:numId w:val="4"/>
        </w:numPr>
        <w:spacing w:after="0"/>
        <w:rPr>
          <w:sz w:val="24"/>
          <w:szCs w:val="24"/>
        </w:rPr>
      </w:pPr>
      <w:r>
        <w:rPr>
          <w:sz w:val="24"/>
          <w:szCs w:val="24"/>
        </w:rPr>
        <w:t>All training will be delivered on line between 2020 and 2021</w:t>
      </w:r>
    </w:p>
    <w:p w14:paraId="66BE99D6" w14:textId="77777777" w:rsidR="006D0AE1" w:rsidRPr="006D0AE1" w:rsidRDefault="00093BD6" w:rsidP="006D0AE1">
      <w:pPr>
        <w:spacing w:after="0"/>
        <w:rPr>
          <w:b/>
          <w:bCs/>
          <w:color w:val="7030A0"/>
          <w:sz w:val="40"/>
          <w:szCs w:val="56"/>
        </w:rPr>
      </w:pPr>
      <w:r>
        <w:rPr>
          <w:b/>
          <w:bCs/>
          <w:color w:val="7030A0"/>
          <w:sz w:val="40"/>
          <w:szCs w:val="56"/>
        </w:rPr>
        <w:t>How to book</w:t>
      </w:r>
    </w:p>
    <w:p w14:paraId="3920A346" w14:textId="77777777" w:rsidR="006D0AE1" w:rsidRPr="006673E5" w:rsidRDefault="006D0AE1" w:rsidP="006673E5">
      <w:pPr>
        <w:spacing w:after="0"/>
        <w:rPr>
          <w:rFonts w:cstheme="minorHAnsi"/>
          <w:sz w:val="8"/>
          <w:szCs w:val="24"/>
        </w:rPr>
      </w:pPr>
    </w:p>
    <w:p w14:paraId="342489ED" w14:textId="77777777" w:rsidR="006D0AE1" w:rsidRPr="006673E5" w:rsidRDefault="006D0AE1" w:rsidP="006673E5">
      <w:pPr>
        <w:spacing w:after="0"/>
        <w:rPr>
          <w:rFonts w:cstheme="minorHAnsi"/>
          <w:b/>
          <w:color w:val="7030A0"/>
          <w:sz w:val="24"/>
          <w:szCs w:val="24"/>
        </w:rPr>
      </w:pPr>
      <w:r w:rsidRPr="006673E5">
        <w:rPr>
          <w:rFonts w:cstheme="minorHAnsi"/>
          <w:b/>
          <w:color w:val="7030A0"/>
          <w:sz w:val="24"/>
          <w:szCs w:val="24"/>
        </w:rPr>
        <w:t>How do I apply for a place on a module</w:t>
      </w:r>
      <w:r w:rsidR="006673E5" w:rsidRPr="006673E5">
        <w:rPr>
          <w:rFonts w:cstheme="minorHAnsi"/>
          <w:b/>
          <w:color w:val="7030A0"/>
          <w:sz w:val="24"/>
          <w:szCs w:val="24"/>
        </w:rPr>
        <w:t>/course</w:t>
      </w:r>
      <w:r w:rsidRPr="006673E5">
        <w:rPr>
          <w:rFonts w:cstheme="minorHAnsi"/>
          <w:b/>
          <w:color w:val="7030A0"/>
          <w:sz w:val="24"/>
          <w:szCs w:val="24"/>
        </w:rPr>
        <w:t>?</w:t>
      </w:r>
    </w:p>
    <w:p w14:paraId="78CC063C" w14:textId="77777777" w:rsidR="00A63B0E" w:rsidRDefault="00A63B0E" w:rsidP="006673E5">
      <w:pPr>
        <w:spacing w:after="0"/>
        <w:rPr>
          <w:sz w:val="24"/>
          <w:szCs w:val="24"/>
        </w:rPr>
      </w:pPr>
      <w:r>
        <w:rPr>
          <w:sz w:val="24"/>
          <w:szCs w:val="24"/>
        </w:rPr>
        <w:t>Please discuss the CPD opportunity you are interested in with your line manager during supervision/appraisal. If your manager agrees to nominate you for a module/course</w:t>
      </w:r>
      <w:r w:rsidR="00EE38B6">
        <w:rPr>
          <w:sz w:val="24"/>
          <w:szCs w:val="24"/>
        </w:rPr>
        <w:t xml:space="preserve"> and you can commit to attend all dates for that module you must complete a learning agreement</w:t>
      </w:r>
      <w:r w:rsidR="00034429">
        <w:rPr>
          <w:sz w:val="24"/>
          <w:szCs w:val="24"/>
        </w:rPr>
        <w:t>*</w:t>
      </w:r>
      <w:r w:rsidR="00EE38B6">
        <w:rPr>
          <w:sz w:val="24"/>
          <w:szCs w:val="24"/>
        </w:rPr>
        <w:t xml:space="preserve"> signed by your manager </w:t>
      </w:r>
      <w:r w:rsidR="00EE38B6">
        <w:rPr>
          <w:sz w:val="24"/>
          <w:szCs w:val="24"/>
        </w:rPr>
        <w:lastRenderedPageBreak/>
        <w:t>and</w:t>
      </w:r>
      <w:r>
        <w:rPr>
          <w:sz w:val="24"/>
          <w:szCs w:val="24"/>
        </w:rPr>
        <w:t xml:space="preserve"> they will </w:t>
      </w:r>
      <w:r w:rsidR="00EE38B6">
        <w:rPr>
          <w:sz w:val="24"/>
          <w:szCs w:val="24"/>
        </w:rPr>
        <w:t xml:space="preserve">then </w:t>
      </w:r>
      <w:r>
        <w:rPr>
          <w:sz w:val="24"/>
          <w:szCs w:val="24"/>
        </w:rPr>
        <w:t xml:space="preserve">need to contact your authority’s Workforce Development </w:t>
      </w:r>
      <w:r w:rsidR="00EE38B6">
        <w:rPr>
          <w:sz w:val="24"/>
          <w:szCs w:val="24"/>
        </w:rPr>
        <w:t>Lead</w:t>
      </w:r>
      <w:r>
        <w:rPr>
          <w:sz w:val="24"/>
          <w:szCs w:val="24"/>
        </w:rPr>
        <w:t xml:space="preserve"> (see below) to put your name forward for the module.</w:t>
      </w:r>
    </w:p>
    <w:p w14:paraId="46183464" w14:textId="77777777" w:rsidR="00034429" w:rsidRDefault="00034429" w:rsidP="00034429">
      <w:pPr>
        <w:spacing w:after="0"/>
        <w:rPr>
          <w:rFonts w:cstheme="minorHAnsi"/>
          <w:sz w:val="24"/>
          <w:szCs w:val="24"/>
        </w:rPr>
      </w:pPr>
      <w:r>
        <w:rPr>
          <w:sz w:val="24"/>
          <w:szCs w:val="24"/>
        </w:rPr>
        <w:t>*</w:t>
      </w:r>
      <w:hyperlink r:id="rId9" w:history="1">
        <w:r w:rsidRPr="00D60ADC">
          <w:rPr>
            <w:rStyle w:val="Hyperlink"/>
            <w:rFonts w:cstheme="minorHAnsi"/>
            <w:sz w:val="24"/>
            <w:szCs w:val="24"/>
          </w:rPr>
          <w:t>http://www.southyorkshireteachingpartnership.co.uk/continuing-professional-development/</w:t>
        </w:r>
      </w:hyperlink>
      <w:r>
        <w:rPr>
          <w:rFonts w:cstheme="minorHAnsi"/>
          <w:sz w:val="24"/>
          <w:szCs w:val="24"/>
        </w:rPr>
        <w:t xml:space="preserve"> </w:t>
      </w:r>
      <w:r w:rsidRPr="006673E5">
        <w:rPr>
          <w:rFonts w:cstheme="minorHAnsi"/>
          <w:sz w:val="24"/>
          <w:szCs w:val="24"/>
        </w:rPr>
        <w:t xml:space="preserve">for further information). </w:t>
      </w:r>
    </w:p>
    <w:p w14:paraId="6070472E" w14:textId="6EDF6F72" w:rsidR="00EB4968" w:rsidRPr="00EB4968" w:rsidRDefault="00EB4968" w:rsidP="00034429">
      <w:pPr>
        <w:spacing w:after="0"/>
        <w:rPr>
          <w:rFonts w:cstheme="minorHAnsi"/>
          <w:b/>
          <w:sz w:val="24"/>
          <w:szCs w:val="24"/>
        </w:rPr>
      </w:pPr>
      <w:r w:rsidRPr="0050134B">
        <w:rPr>
          <w:rFonts w:cstheme="minorHAnsi"/>
          <w:b/>
          <w:sz w:val="24"/>
          <w:szCs w:val="24"/>
          <w:highlight w:val="yellow"/>
        </w:rPr>
        <w:t>The deadline for applying for modules and</w:t>
      </w:r>
      <w:r w:rsidR="00AD0588" w:rsidRPr="0050134B">
        <w:rPr>
          <w:rFonts w:cstheme="minorHAnsi"/>
          <w:b/>
          <w:sz w:val="24"/>
          <w:szCs w:val="24"/>
          <w:highlight w:val="yellow"/>
        </w:rPr>
        <w:t xml:space="preserve"> emailing your workforce development contact </w:t>
      </w:r>
      <w:r w:rsidR="0050134B" w:rsidRPr="0050134B">
        <w:rPr>
          <w:rFonts w:cstheme="minorHAnsi"/>
          <w:b/>
          <w:sz w:val="24"/>
          <w:szCs w:val="24"/>
          <w:highlight w:val="yellow"/>
        </w:rPr>
        <w:t>with your learning agreement is 21</w:t>
      </w:r>
      <w:r w:rsidR="0050134B" w:rsidRPr="0050134B">
        <w:rPr>
          <w:rFonts w:cstheme="minorHAnsi"/>
          <w:b/>
          <w:sz w:val="24"/>
          <w:szCs w:val="24"/>
          <w:highlight w:val="yellow"/>
          <w:vertAlign w:val="superscript"/>
        </w:rPr>
        <w:t>st</w:t>
      </w:r>
      <w:r w:rsidR="0050134B" w:rsidRPr="0050134B">
        <w:rPr>
          <w:rFonts w:cstheme="minorHAnsi"/>
          <w:b/>
          <w:sz w:val="24"/>
          <w:szCs w:val="24"/>
          <w:highlight w:val="yellow"/>
        </w:rPr>
        <w:t xml:space="preserve"> August.</w:t>
      </w:r>
    </w:p>
    <w:p w14:paraId="299EBF44" w14:textId="77777777" w:rsidR="00A63B0E" w:rsidRDefault="00A63B0E" w:rsidP="006673E5">
      <w:pPr>
        <w:spacing w:after="0"/>
        <w:rPr>
          <w:sz w:val="24"/>
          <w:szCs w:val="24"/>
        </w:rPr>
      </w:pPr>
    </w:p>
    <w:p w14:paraId="4A1C4C80" w14:textId="77777777" w:rsidR="006D0AE1" w:rsidRPr="006673E5" w:rsidRDefault="00A63B0E" w:rsidP="006673E5">
      <w:pPr>
        <w:spacing w:after="0"/>
        <w:rPr>
          <w:rFonts w:cstheme="minorHAnsi"/>
          <w:b/>
          <w:color w:val="7030A0"/>
          <w:sz w:val="24"/>
          <w:szCs w:val="24"/>
        </w:rPr>
      </w:pPr>
      <w:r>
        <w:rPr>
          <w:rFonts w:cstheme="minorHAnsi"/>
          <w:b/>
          <w:color w:val="7030A0"/>
          <w:sz w:val="24"/>
          <w:szCs w:val="24"/>
        </w:rPr>
        <w:t>Workforce D</w:t>
      </w:r>
      <w:r w:rsidR="006D0AE1" w:rsidRPr="006673E5">
        <w:rPr>
          <w:rFonts w:cstheme="minorHAnsi"/>
          <w:b/>
          <w:color w:val="7030A0"/>
          <w:sz w:val="24"/>
          <w:szCs w:val="24"/>
        </w:rPr>
        <w:t>evelopment contacts</w:t>
      </w:r>
    </w:p>
    <w:tbl>
      <w:tblPr>
        <w:tblStyle w:val="TableGrid"/>
        <w:tblW w:w="7380" w:type="dxa"/>
        <w:tblInd w:w="18" w:type="dxa"/>
        <w:tblLayout w:type="fixed"/>
        <w:tblLook w:val="04A0" w:firstRow="1" w:lastRow="0" w:firstColumn="1" w:lastColumn="0" w:noHBand="0" w:noVBand="1"/>
      </w:tblPr>
      <w:tblGrid>
        <w:gridCol w:w="2160"/>
        <w:gridCol w:w="1620"/>
        <w:gridCol w:w="3600"/>
      </w:tblGrid>
      <w:tr w:rsidR="006D0AE1" w:rsidRPr="006673E5" w14:paraId="617310D1" w14:textId="77777777" w:rsidTr="006673E5">
        <w:tc>
          <w:tcPr>
            <w:tcW w:w="2160" w:type="dxa"/>
          </w:tcPr>
          <w:p w14:paraId="7D6EC43A" w14:textId="49CA69FC" w:rsidR="006D0AE1" w:rsidRPr="006673E5" w:rsidRDefault="006D0AE1" w:rsidP="00115476">
            <w:pPr>
              <w:rPr>
                <w:rFonts w:cstheme="minorHAnsi"/>
                <w:sz w:val="24"/>
                <w:szCs w:val="24"/>
              </w:rPr>
            </w:pPr>
            <w:r w:rsidRPr="006673E5">
              <w:rPr>
                <w:rFonts w:cstheme="minorHAnsi"/>
                <w:sz w:val="24"/>
                <w:szCs w:val="24"/>
              </w:rPr>
              <w:t xml:space="preserve">Sheffield </w:t>
            </w:r>
          </w:p>
        </w:tc>
        <w:tc>
          <w:tcPr>
            <w:tcW w:w="1620" w:type="dxa"/>
          </w:tcPr>
          <w:p w14:paraId="1D6ACDE6" w14:textId="77777777" w:rsidR="006D0AE1" w:rsidRPr="006673E5" w:rsidRDefault="00DE4746" w:rsidP="00DE4746">
            <w:pPr>
              <w:rPr>
                <w:rFonts w:cstheme="minorHAnsi"/>
                <w:sz w:val="24"/>
                <w:szCs w:val="24"/>
              </w:rPr>
            </w:pPr>
            <w:r>
              <w:rPr>
                <w:rFonts w:cstheme="minorHAnsi"/>
                <w:sz w:val="24"/>
                <w:szCs w:val="24"/>
              </w:rPr>
              <w:t>Sally Dean</w:t>
            </w:r>
          </w:p>
        </w:tc>
        <w:tc>
          <w:tcPr>
            <w:tcW w:w="3600" w:type="dxa"/>
          </w:tcPr>
          <w:p w14:paraId="1D923C0A" w14:textId="784F0291" w:rsidR="006D0AE1" w:rsidRDefault="00A73E58" w:rsidP="00DE4746">
            <w:pPr>
              <w:rPr>
                <w:rFonts w:cstheme="minorHAnsi"/>
                <w:sz w:val="24"/>
                <w:szCs w:val="24"/>
              </w:rPr>
            </w:pPr>
            <w:hyperlink r:id="rId10" w:history="1">
              <w:r w:rsidR="00107CE2" w:rsidRPr="00157D71">
                <w:rPr>
                  <w:rStyle w:val="Hyperlink"/>
                  <w:rFonts w:cstheme="minorHAnsi"/>
                  <w:sz w:val="24"/>
                  <w:szCs w:val="24"/>
                </w:rPr>
                <w:t>Sally.Dean@sheffield.gov.uk</w:t>
              </w:r>
            </w:hyperlink>
          </w:p>
          <w:p w14:paraId="2569A887" w14:textId="4CB1A49E" w:rsidR="00107CE2" w:rsidRPr="006673E5" w:rsidRDefault="00107CE2" w:rsidP="00107CE2">
            <w:pPr>
              <w:rPr>
                <w:rFonts w:cstheme="minorHAnsi"/>
                <w:sz w:val="24"/>
                <w:szCs w:val="24"/>
              </w:rPr>
            </w:pPr>
            <w:r>
              <w:rPr>
                <w:rFonts w:cstheme="minorHAnsi"/>
                <w:sz w:val="24"/>
                <w:szCs w:val="24"/>
              </w:rPr>
              <w:t xml:space="preserve">Practice Lead – </w:t>
            </w:r>
            <w:hyperlink r:id="rId11" w:history="1">
              <w:r w:rsidRPr="00157D71">
                <w:rPr>
                  <w:rStyle w:val="Hyperlink"/>
                  <w:rFonts w:cstheme="minorHAnsi"/>
                  <w:sz w:val="24"/>
                  <w:szCs w:val="24"/>
                </w:rPr>
                <w:t>Jenni.Wallen@sheffield.gov.uk</w:t>
              </w:r>
            </w:hyperlink>
          </w:p>
        </w:tc>
      </w:tr>
      <w:tr w:rsidR="00AE2C93" w:rsidRPr="006673E5" w14:paraId="69A4B2AD" w14:textId="77777777" w:rsidTr="006673E5">
        <w:tc>
          <w:tcPr>
            <w:tcW w:w="2160" w:type="dxa"/>
          </w:tcPr>
          <w:p w14:paraId="572EEB35" w14:textId="35803FD6" w:rsidR="00AE2C93" w:rsidRPr="006673E5" w:rsidRDefault="00AE2C93" w:rsidP="006673E5">
            <w:pPr>
              <w:rPr>
                <w:rFonts w:cstheme="minorHAnsi"/>
                <w:sz w:val="24"/>
                <w:szCs w:val="24"/>
              </w:rPr>
            </w:pPr>
            <w:r w:rsidRPr="006673E5">
              <w:rPr>
                <w:rFonts w:cstheme="minorHAnsi"/>
                <w:sz w:val="24"/>
                <w:szCs w:val="24"/>
              </w:rPr>
              <w:t>Doncaster CST</w:t>
            </w:r>
          </w:p>
        </w:tc>
        <w:tc>
          <w:tcPr>
            <w:tcW w:w="1620" w:type="dxa"/>
          </w:tcPr>
          <w:p w14:paraId="3E02436B" w14:textId="77777777" w:rsidR="00AE2C93" w:rsidRPr="006673E5" w:rsidRDefault="00AE2C93" w:rsidP="006673E5">
            <w:pPr>
              <w:rPr>
                <w:rFonts w:cstheme="minorHAnsi"/>
                <w:sz w:val="24"/>
                <w:szCs w:val="24"/>
              </w:rPr>
            </w:pPr>
            <w:r w:rsidRPr="006673E5">
              <w:rPr>
                <w:rFonts w:cstheme="minorHAnsi"/>
                <w:sz w:val="24"/>
                <w:szCs w:val="24"/>
              </w:rPr>
              <w:t>Yvette Cotton</w:t>
            </w:r>
          </w:p>
        </w:tc>
        <w:tc>
          <w:tcPr>
            <w:tcW w:w="3600" w:type="dxa"/>
          </w:tcPr>
          <w:p w14:paraId="77E140AD" w14:textId="77777777" w:rsidR="00AE2C93" w:rsidRPr="006673E5" w:rsidRDefault="00A73E58" w:rsidP="006673E5">
            <w:pPr>
              <w:rPr>
                <w:rFonts w:cstheme="minorHAnsi"/>
                <w:sz w:val="24"/>
                <w:szCs w:val="24"/>
              </w:rPr>
            </w:pPr>
            <w:hyperlink r:id="rId12" w:history="1">
              <w:r w:rsidR="00AE2C93" w:rsidRPr="006673E5">
                <w:rPr>
                  <w:rStyle w:val="Hyperlink"/>
                  <w:rFonts w:cstheme="minorHAnsi"/>
                  <w:sz w:val="24"/>
                  <w:szCs w:val="24"/>
                </w:rPr>
                <w:t>Yvette.Cotton@dcstrust.co.uk</w:t>
              </w:r>
            </w:hyperlink>
            <w:r w:rsidR="00AE2C93" w:rsidRPr="006673E5">
              <w:rPr>
                <w:rFonts w:cstheme="minorHAnsi"/>
                <w:sz w:val="24"/>
                <w:szCs w:val="24"/>
              </w:rPr>
              <w:t xml:space="preserve"> </w:t>
            </w:r>
          </w:p>
          <w:p w14:paraId="177B20C4" w14:textId="77777777" w:rsidR="00AE2C93" w:rsidRPr="006673E5" w:rsidRDefault="00AE2C93" w:rsidP="006673E5">
            <w:pPr>
              <w:rPr>
                <w:rFonts w:cstheme="minorHAnsi"/>
                <w:sz w:val="24"/>
                <w:szCs w:val="24"/>
              </w:rPr>
            </w:pPr>
          </w:p>
        </w:tc>
      </w:tr>
      <w:tr w:rsidR="00AE2C93" w:rsidRPr="006673E5" w14:paraId="2C9791FC" w14:textId="77777777" w:rsidTr="006673E5">
        <w:tc>
          <w:tcPr>
            <w:tcW w:w="2160" w:type="dxa"/>
          </w:tcPr>
          <w:p w14:paraId="6E678EE1" w14:textId="77777777" w:rsidR="00AE2C93" w:rsidRPr="006673E5" w:rsidRDefault="00AE2C93" w:rsidP="006673E5">
            <w:pPr>
              <w:rPr>
                <w:rFonts w:cstheme="minorHAnsi"/>
                <w:sz w:val="24"/>
                <w:szCs w:val="24"/>
              </w:rPr>
            </w:pPr>
            <w:r w:rsidRPr="006673E5">
              <w:rPr>
                <w:rFonts w:cstheme="minorHAnsi"/>
                <w:sz w:val="24"/>
                <w:szCs w:val="24"/>
              </w:rPr>
              <w:t>Doncaster – adults’</w:t>
            </w:r>
          </w:p>
        </w:tc>
        <w:tc>
          <w:tcPr>
            <w:tcW w:w="1620" w:type="dxa"/>
          </w:tcPr>
          <w:p w14:paraId="15E14D7E" w14:textId="77777777" w:rsidR="00AE2C93" w:rsidRPr="006673E5" w:rsidRDefault="00AE2C93" w:rsidP="006673E5">
            <w:pPr>
              <w:rPr>
                <w:rFonts w:cstheme="minorHAnsi"/>
                <w:sz w:val="24"/>
                <w:szCs w:val="24"/>
              </w:rPr>
            </w:pPr>
            <w:r w:rsidRPr="006673E5">
              <w:rPr>
                <w:rFonts w:cstheme="minorHAnsi"/>
                <w:sz w:val="24"/>
                <w:szCs w:val="24"/>
              </w:rPr>
              <w:t>Sharon White</w:t>
            </w:r>
          </w:p>
          <w:p w14:paraId="7F66A912" w14:textId="77777777" w:rsidR="00AE2C93" w:rsidRPr="006673E5" w:rsidRDefault="00AE2C93" w:rsidP="006673E5">
            <w:pPr>
              <w:rPr>
                <w:rFonts w:cstheme="minorHAnsi"/>
                <w:sz w:val="24"/>
                <w:szCs w:val="24"/>
              </w:rPr>
            </w:pPr>
          </w:p>
        </w:tc>
        <w:tc>
          <w:tcPr>
            <w:tcW w:w="3600" w:type="dxa"/>
          </w:tcPr>
          <w:p w14:paraId="207110A0" w14:textId="77777777" w:rsidR="00AE2C93" w:rsidRPr="006673E5" w:rsidRDefault="00A73E58" w:rsidP="006673E5">
            <w:pPr>
              <w:rPr>
                <w:rFonts w:cstheme="minorHAnsi"/>
                <w:sz w:val="24"/>
                <w:szCs w:val="24"/>
              </w:rPr>
            </w:pPr>
            <w:hyperlink r:id="rId13" w:history="1">
              <w:r w:rsidR="00AE2C93" w:rsidRPr="006673E5">
                <w:rPr>
                  <w:rStyle w:val="Hyperlink"/>
                  <w:rFonts w:cstheme="minorHAnsi"/>
                  <w:sz w:val="24"/>
                  <w:szCs w:val="24"/>
                </w:rPr>
                <w:t>Sharon.White2@doncaster.gov.uk</w:t>
              </w:r>
            </w:hyperlink>
            <w:r w:rsidR="00AE2C93" w:rsidRPr="006673E5">
              <w:rPr>
                <w:rFonts w:cstheme="minorHAnsi"/>
                <w:sz w:val="24"/>
                <w:szCs w:val="24"/>
              </w:rPr>
              <w:t xml:space="preserve"> </w:t>
            </w:r>
          </w:p>
        </w:tc>
      </w:tr>
      <w:tr w:rsidR="00AE2C93" w:rsidRPr="006673E5" w14:paraId="76AFA3CA" w14:textId="77777777" w:rsidTr="006673E5">
        <w:tc>
          <w:tcPr>
            <w:tcW w:w="2160" w:type="dxa"/>
          </w:tcPr>
          <w:p w14:paraId="4DC82B71" w14:textId="77777777" w:rsidR="00AE2C93" w:rsidRPr="006673E5" w:rsidRDefault="00AE2C93" w:rsidP="006673E5">
            <w:pPr>
              <w:rPr>
                <w:rFonts w:cstheme="minorHAnsi"/>
                <w:sz w:val="24"/>
                <w:szCs w:val="24"/>
              </w:rPr>
            </w:pPr>
            <w:r w:rsidRPr="006673E5">
              <w:rPr>
                <w:rFonts w:cstheme="minorHAnsi"/>
                <w:sz w:val="24"/>
                <w:szCs w:val="24"/>
              </w:rPr>
              <w:t>Rotherham – children’s</w:t>
            </w:r>
          </w:p>
        </w:tc>
        <w:tc>
          <w:tcPr>
            <w:tcW w:w="1620" w:type="dxa"/>
          </w:tcPr>
          <w:p w14:paraId="13375F0D" w14:textId="35915E92" w:rsidR="00AE2C93" w:rsidRPr="006673E5" w:rsidRDefault="004F58D7" w:rsidP="006673E5">
            <w:pPr>
              <w:rPr>
                <w:rFonts w:cstheme="minorHAnsi"/>
                <w:sz w:val="24"/>
                <w:szCs w:val="24"/>
              </w:rPr>
            </w:pPr>
            <w:r>
              <w:rPr>
                <w:rFonts w:cstheme="minorHAnsi"/>
                <w:sz w:val="24"/>
                <w:szCs w:val="24"/>
              </w:rPr>
              <w:t>Tina Bates</w:t>
            </w:r>
          </w:p>
        </w:tc>
        <w:tc>
          <w:tcPr>
            <w:tcW w:w="3600" w:type="dxa"/>
          </w:tcPr>
          <w:p w14:paraId="4E4636C3" w14:textId="56CDF8E4" w:rsidR="00AE2C93" w:rsidRPr="00730FDD" w:rsidRDefault="004F58D7" w:rsidP="004F58D7">
            <w:pPr>
              <w:rPr>
                <w:rStyle w:val="Hyperlink"/>
              </w:rPr>
            </w:pPr>
            <w:r>
              <w:rPr>
                <w:rStyle w:val="Hyperlink"/>
                <w:rFonts w:cstheme="minorHAnsi"/>
                <w:sz w:val="24"/>
                <w:szCs w:val="24"/>
              </w:rPr>
              <w:t>Tina.Bates</w:t>
            </w:r>
            <w:r w:rsidR="00EE38B6">
              <w:rPr>
                <w:rStyle w:val="Hyperlink"/>
                <w:rFonts w:cstheme="minorHAnsi"/>
                <w:sz w:val="24"/>
                <w:szCs w:val="24"/>
              </w:rPr>
              <w:t>@rotherham.gov.uk</w:t>
            </w:r>
          </w:p>
        </w:tc>
      </w:tr>
      <w:tr w:rsidR="00AE2C93" w:rsidRPr="006673E5" w14:paraId="69E9FAA9" w14:textId="77777777" w:rsidTr="006673E5">
        <w:tc>
          <w:tcPr>
            <w:tcW w:w="2160" w:type="dxa"/>
          </w:tcPr>
          <w:p w14:paraId="4B2B6B20" w14:textId="77777777" w:rsidR="00AE2C93" w:rsidRPr="006673E5" w:rsidRDefault="00AE2C93" w:rsidP="006673E5">
            <w:pPr>
              <w:rPr>
                <w:rFonts w:cstheme="minorHAnsi"/>
                <w:sz w:val="24"/>
                <w:szCs w:val="24"/>
              </w:rPr>
            </w:pPr>
            <w:r w:rsidRPr="006673E5">
              <w:rPr>
                <w:rFonts w:cstheme="minorHAnsi"/>
                <w:sz w:val="24"/>
                <w:szCs w:val="24"/>
              </w:rPr>
              <w:t>Rotherham – adults’</w:t>
            </w:r>
          </w:p>
        </w:tc>
        <w:tc>
          <w:tcPr>
            <w:tcW w:w="1620" w:type="dxa"/>
          </w:tcPr>
          <w:p w14:paraId="5BB99672" w14:textId="77777777" w:rsidR="00AE2C93" w:rsidRPr="006673E5" w:rsidRDefault="00AE2C93" w:rsidP="006673E5">
            <w:pPr>
              <w:rPr>
                <w:rFonts w:cstheme="minorHAnsi"/>
                <w:sz w:val="24"/>
                <w:szCs w:val="24"/>
              </w:rPr>
            </w:pPr>
            <w:r w:rsidRPr="006673E5">
              <w:rPr>
                <w:rFonts w:cstheme="minorHAnsi"/>
                <w:sz w:val="24"/>
                <w:szCs w:val="24"/>
              </w:rPr>
              <w:t>Nigel Mitchell</w:t>
            </w:r>
          </w:p>
        </w:tc>
        <w:tc>
          <w:tcPr>
            <w:tcW w:w="3600" w:type="dxa"/>
          </w:tcPr>
          <w:p w14:paraId="79CD7BDC" w14:textId="77777777" w:rsidR="00AE2C93" w:rsidRPr="00115476" w:rsidRDefault="00A73E58" w:rsidP="006673E5">
            <w:pPr>
              <w:rPr>
                <w:rFonts w:cstheme="minorHAnsi"/>
                <w:sz w:val="24"/>
                <w:szCs w:val="24"/>
              </w:rPr>
            </w:pPr>
            <w:hyperlink r:id="rId14" w:history="1">
              <w:r w:rsidR="00AE2C93" w:rsidRPr="00115476">
                <w:rPr>
                  <w:rStyle w:val="Hyperlink"/>
                  <w:rFonts w:cstheme="minorHAnsi"/>
                  <w:sz w:val="24"/>
                  <w:szCs w:val="24"/>
                </w:rPr>
                <w:t>Nigel.Mitchell@rotherham.gov.uk</w:t>
              </w:r>
            </w:hyperlink>
          </w:p>
          <w:p w14:paraId="5B15AF11" w14:textId="77777777" w:rsidR="00AE2C93" w:rsidRPr="00115476" w:rsidRDefault="00AE2C93" w:rsidP="006673E5">
            <w:pPr>
              <w:rPr>
                <w:rFonts w:cstheme="minorHAnsi"/>
                <w:sz w:val="24"/>
                <w:szCs w:val="24"/>
              </w:rPr>
            </w:pPr>
          </w:p>
        </w:tc>
      </w:tr>
      <w:tr w:rsidR="00AE2C93" w:rsidRPr="006673E5" w14:paraId="4FDBB915" w14:textId="77777777" w:rsidTr="006673E5">
        <w:tc>
          <w:tcPr>
            <w:tcW w:w="2160" w:type="dxa"/>
          </w:tcPr>
          <w:p w14:paraId="50421D47" w14:textId="77777777" w:rsidR="00AE2C93" w:rsidRPr="006673E5" w:rsidRDefault="00AE2C93" w:rsidP="001812A3">
            <w:pPr>
              <w:rPr>
                <w:rFonts w:cstheme="minorHAnsi"/>
                <w:sz w:val="24"/>
                <w:szCs w:val="24"/>
              </w:rPr>
            </w:pPr>
            <w:r w:rsidRPr="006673E5">
              <w:rPr>
                <w:rFonts w:cstheme="minorHAnsi"/>
                <w:sz w:val="24"/>
                <w:szCs w:val="24"/>
              </w:rPr>
              <w:t>Barnsley – children’s</w:t>
            </w:r>
            <w:r>
              <w:rPr>
                <w:rFonts w:cstheme="minorHAnsi"/>
                <w:sz w:val="24"/>
                <w:szCs w:val="24"/>
              </w:rPr>
              <w:t xml:space="preserve"> &amp; adults</w:t>
            </w:r>
          </w:p>
        </w:tc>
        <w:tc>
          <w:tcPr>
            <w:tcW w:w="1620" w:type="dxa"/>
          </w:tcPr>
          <w:p w14:paraId="136A1E9D" w14:textId="389CA65A" w:rsidR="00AE2C93" w:rsidRPr="006673E5" w:rsidRDefault="00115476" w:rsidP="006673E5">
            <w:pPr>
              <w:rPr>
                <w:rFonts w:cstheme="minorHAnsi"/>
                <w:sz w:val="24"/>
                <w:szCs w:val="24"/>
              </w:rPr>
            </w:pPr>
            <w:r>
              <w:rPr>
                <w:rFonts w:cstheme="minorHAnsi"/>
                <w:sz w:val="24"/>
                <w:szCs w:val="24"/>
              </w:rPr>
              <w:t>Suzi Rockett</w:t>
            </w:r>
          </w:p>
        </w:tc>
        <w:tc>
          <w:tcPr>
            <w:tcW w:w="3600" w:type="dxa"/>
          </w:tcPr>
          <w:p w14:paraId="18D0ABE0" w14:textId="442497AD" w:rsidR="00115476" w:rsidRPr="00115476" w:rsidRDefault="00A73E58" w:rsidP="00514FF3">
            <w:pPr>
              <w:pStyle w:val="TableParagraph"/>
              <w:kinsoku w:val="0"/>
              <w:overflowPunct w:val="0"/>
              <w:spacing w:before="15"/>
              <w:ind w:left="289"/>
              <w:jc w:val="both"/>
              <w:rPr>
                <w:rFonts w:asciiTheme="minorHAnsi" w:hAnsiTheme="minorHAnsi" w:cstheme="minorHAnsi"/>
              </w:rPr>
            </w:pPr>
            <w:hyperlink r:id="rId15" w:history="1">
              <w:r w:rsidR="00115476" w:rsidRPr="00793445">
                <w:rPr>
                  <w:rStyle w:val="Hyperlink"/>
                  <w:rFonts w:asciiTheme="minorHAnsi" w:hAnsiTheme="minorHAnsi" w:cstheme="minorHAnsi"/>
                </w:rPr>
                <w:t>suzannahrockett@barnsley.gov.uk</w:t>
              </w:r>
            </w:hyperlink>
          </w:p>
          <w:p w14:paraId="69251D23" w14:textId="6CA68A9B" w:rsidR="00AE2C93" w:rsidRPr="00115476" w:rsidRDefault="00AE2C93" w:rsidP="006673E5">
            <w:pPr>
              <w:rPr>
                <w:rFonts w:cstheme="minorHAnsi"/>
                <w:sz w:val="24"/>
                <w:szCs w:val="24"/>
              </w:rPr>
            </w:pPr>
          </w:p>
        </w:tc>
      </w:tr>
      <w:tr w:rsidR="00AE2C93" w:rsidRPr="006673E5" w14:paraId="4046DE17" w14:textId="77777777" w:rsidTr="006673E5">
        <w:tc>
          <w:tcPr>
            <w:tcW w:w="2160" w:type="dxa"/>
          </w:tcPr>
          <w:p w14:paraId="3B582DA6" w14:textId="77777777" w:rsidR="00AE2C93" w:rsidRPr="006673E5" w:rsidRDefault="00AE2C93" w:rsidP="006673E5">
            <w:pPr>
              <w:rPr>
                <w:rFonts w:cstheme="minorHAnsi"/>
                <w:sz w:val="24"/>
                <w:szCs w:val="24"/>
              </w:rPr>
            </w:pPr>
            <w:r w:rsidRPr="006673E5">
              <w:rPr>
                <w:rFonts w:cstheme="minorHAnsi"/>
                <w:sz w:val="24"/>
                <w:szCs w:val="24"/>
              </w:rPr>
              <w:t>Lincolnshire</w:t>
            </w:r>
          </w:p>
        </w:tc>
        <w:tc>
          <w:tcPr>
            <w:tcW w:w="1620" w:type="dxa"/>
          </w:tcPr>
          <w:p w14:paraId="40DC1D09" w14:textId="77777777" w:rsidR="00AE2C93" w:rsidRPr="006673E5" w:rsidRDefault="00AE2C93" w:rsidP="006673E5">
            <w:pPr>
              <w:rPr>
                <w:rFonts w:cstheme="minorHAnsi"/>
                <w:sz w:val="24"/>
                <w:szCs w:val="24"/>
              </w:rPr>
            </w:pPr>
            <w:r w:rsidRPr="006673E5">
              <w:rPr>
                <w:rFonts w:cstheme="minorHAnsi"/>
                <w:sz w:val="24"/>
                <w:szCs w:val="24"/>
              </w:rPr>
              <w:t>Lisa Taylor</w:t>
            </w:r>
          </w:p>
        </w:tc>
        <w:tc>
          <w:tcPr>
            <w:tcW w:w="3600" w:type="dxa"/>
          </w:tcPr>
          <w:p w14:paraId="5752B30B" w14:textId="77777777" w:rsidR="00AE2C93" w:rsidRPr="006673E5" w:rsidRDefault="00A73E58" w:rsidP="006673E5">
            <w:pPr>
              <w:rPr>
                <w:rFonts w:cstheme="minorHAnsi"/>
                <w:sz w:val="24"/>
                <w:szCs w:val="24"/>
              </w:rPr>
            </w:pPr>
            <w:hyperlink r:id="rId16" w:history="1">
              <w:r w:rsidR="00AE2C93" w:rsidRPr="006673E5">
                <w:rPr>
                  <w:rStyle w:val="Hyperlink"/>
                  <w:rFonts w:cstheme="minorHAnsi"/>
                  <w:sz w:val="24"/>
                  <w:szCs w:val="24"/>
                </w:rPr>
                <w:t>LisaX.Taylor@lincolnshire.gov.uk</w:t>
              </w:r>
            </w:hyperlink>
            <w:r w:rsidR="00AE2C93" w:rsidRPr="006673E5">
              <w:rPr>
                <w:rFonts w:cstheme="minorHAnsi"/>
                <w:sz w:val="24"/>
                <w:szCs w:val="24"/>
              </w:rPr>
              <w:t xml:space="preserve"> </w:t>
            </w:r>
          </w:p>
          <w:p w14:paraId="1AAB7F7F" w14:textId="77777777" w:rsidR="00AE2C93" w:rsidRPr="006673E5" w:rsidRDefault="00AE2C93" w:rsidP="006673E5">
            <w:pPr>
              <w:rPr>
                <w:rFonts w:cstheme="minorHAnsi"/>
                <w:sz w:val="24"/>
                <w:szCs w:val="24"/>
              </w:rPr>
            </w:pPr>
          </w:p>
        </w:tc>
      </w:tr>
    </w:tbl>
    <w:p w14:paraId="79C2DF9C" w14:textId="77777777" w:rsidR="006D0AE1" w:rsidRPr="001F713C" w:rsidRDefault="006D0AE1" w:rsidP="006673E5">
      <w:pPr>
        <w:spacing w:after="0"/>
        <w:rPr>
          <w:rFonts w:cstheme="minorHAnsi"/>
          <w:sz w:val="20"/>
          <w:szCs w:val="24"/>
        </w:rPr>
      </w:pPr>
    </w:p>
    <w:p w14:paraId="440959E9" w14:textId="04DC0EB5" w:rsidR="00093BD6" w:rsidRDefault="00093BD6" w:rsidP="006673E5">
      <w:pPr>
        <w:spacing w:after="0"/>
        <w:rPr>
          <w:rStyle w:val="Hyperlink"/>
          <w:rFonts w:cstheme="minorHAnsi"/>
          <w:sz w:val="24"/>
          <w:szCs w:val="24"/>
        </w:rPr>
      </w:pPr>
      <w:r>
        <w:rPr>
          <w:rFonts w:cstheme="minorHAnsi"/>
          <w:sz w:val="24"/>
          <w:szCs w:val="24"/>
        </w:rPr>
        <w:t xml:space="preserve">If you are offered a place on a module or course, you will need to complete the university’s </w:t>
      </w:r>
      <w:r w:rsidRPr="00093BD6">
        <w:rPr>
          <w:rFonts w:cstheme="minorHAnsi"/>
          <w:b/>
          <w:color w:val="7030A0"/>
          <w:sz w:val="24"/>
          <w:szCs w:val="24"/>
        </w:rPr>
        <w:t>application</w:t>
      </w:r>
      <w:r w:rsidRPr="00093BD6">
        <w:rPr>
          <w:rFonts w:cstheme="minorHAnsi"/>
          <w:color w:val="7030A0"/>
          <w:sz w:val="24"/>
          <w:szCs w:val="24"/>
        </w:rPr>
        <w:t xml:space="preserve"> </w:t>
      </w:r>
      <w:r>
        <w:rPr>
          <w:rFonts w:cstheme="minorHAnsi"/>
          <w:sz w:val="24"/>
          <w:szCs w:val="24"/>
        </w:rPr>
        <w:t xml:space="preserve">and </w:t>
      </w:r>
      <w:r w:rsidRPr="00093BD6">
        <w:rPr>
          <w:rFonts w:cstheme="minorHAnsi"/>
          <w:b/>
          <w:color w:val="7030A0"/>
          <w:sz w:val="24"/>
          <w:szCs w:val="24"/>
        </w:rPr>
        <w:t>registration</w:t>
      </w:r>
      <w:r w:rsidRPr="00093BD6">
        <w:rPr>
          <w:rFonts w:cstheme="minorHAnsi"/>
          <w:color w:val="7030A0"/>
          <w:sz w:val="24"/>
          <w:szCs w:val="24"/>
        </w:rPr>
        <w:t xml:space="preserve"> </w:t>
      </w:r>
      <w:r>
        <w:rPr>
          <w:rFonts w:cstheme="minorHAnsi"/>
          <w:sz w:val="24"/>
          <w:szCs w:val="24"/>
        </w:rPr>
        <w:t>processes</w:t>
      </w:r>
      <w:r w:rsidR="00914489">
        <w:rPr>
          <w:rFonts w:cstheme="minorHAnsi"/>
          <w:sz w:val="24"/>
          <w:szCs w:val="24"/>
        </w:rPr>
        <w:t xml:space="preserve">. </w:t>
      </w:r>
      <w:r w:rsidR="00914489" w:rsidRPr="00914489">
        <w:rPr>
          <w:rFonts w:cstheme="minorHAnsi"/>
          <w:sz w:val="24"/>
          <w:szCs w:val="24"/>
        </w:rPr>
        <w:t xml:space="preserve">For details about registering for a course/module, please see </w:t>
      </w:r>
      <w:hyperlink r:id="rId17" w:history="1">
        <w:r w:rsidR="00914489" w:rsidRPr="00914489">
          <w:rPr>
            <w:rStyle w:val="Hyperlink"/>
            <w:rFonts w:cstheme="minorHAnsi"/>
            <w:sz w:val="24"/>
            <w:szCs w:val="24"/>
          </w:rPr>
          <w:t>http://www.southyorkshireteachingpartnership.co.uk/cpd-application-and-registration-processes/</w:t>
        </w:r>
      </w:hyperlink>
      <w:r w:rsidR="00EE38B6">
        <w:rPr>
          <w:rStyle w:val="Hyperlink"/>
          <w:rFonts w:cstheme="minorHAnsi"/>
          <w:sz w:val="24"/>
          <w:szCs w:val="24"/>
        </w:rPr>
        <w:t xml:space="preserve">. </w:t>
      </w:r>
      <w:r w:rsidR="00514FF3">
        <w:rPr>
          <w:rStyle w:val="Hyperlink"/>
          <w:rFonts w:cstheme="minorHAnsi"/>
          <w:sz w:val="24"/>
          <w:szCs w:val="24"/>
        </w:rPr>
        <w:t xml:space="preserve"> </w:t>
      </w:r>
      <w:r w:rsidR="00EE38B6">
        <w:rPr>
          <w:rStyle w:val="Hyperlink"/>
          <w:rFonts w:cstheme="minorHAnsi"/>
          <w:sz w:val="24"/>
          <w:szCs w:val="24"/>
        </w:rPr>
        <w:t>If you have any difficulties with registration then please contact Ann Cla</w:t>
      </w:r>
      <w:r w:rsidR="00514FF3">
        <w:rPr>
          <w:rStyle w:val="Hyperlink"/>
          <w:rFonts w:cstheme="minorHAnsi"/>
          <w:sz w:val="24"/>
          <w:szCs w:val="24"/>
        </w:rPr>
        <w:t xml:space="preserve">rk on </w:t>
      </w:r>
      <w:hyperlink r:id="rId18" w:history="1">
        <w:r w:rsidR="00514FF3" w:rsidRPr="00793445">
          <w:rPr>
            <w:rStyle w:val="Hyperlink"/>
            <w:rFonts w:cstheme="minorHAnsi"/>
            <w:sz w:val="24"/>
            <w:szCs w:val="24"/>
          </w:rPr>
          <w:t>a.f.clark@sheffield.ac.uk</w:t>
        </w:r>
      </w:hyperlink>
      <w:r w:rsidR="00514FF3">
        <w:rPr>
          <w:rStyle w:val="Hyperlink"/>
          <w:rFonts w:cstheme="minorHAnsi"/>
          <w:sz w:val="24"/>
          <w:szCs w:val="24"/>
        </w:rPr>
        <w:t xml:space="preserve"> or Sally.Dean@sheffield.gov.uk.</w:t>
      </w:r>
    </w:p>
    <w:p w14:paraId="49811408" w14:textId="77777777" w:rsidR="00001A8B" w:rsidRDefault="00001A8B" w:rsidP="00001A8B">
      <w:pPr>
        <w:shd w:val="clear" w:color="auto" w:fill="FFFFFF"/>
        <w:spacing w:before="100" w:beforeAutospacing="1" w:after="0" w:line="240" w:lineRule="auto"/>
        <w:rPr>
          <w:b/>
          <w:sz w:val="32"/>
        </w:rPr>
      </w:pPr>
      <w:r w:rsidRPr="00390C57">
        <w:rPr>
          <w:rFonts w:cstheme="minorHAnsi"/>
          <w:b/>
          <w:color w:val="7030A0"/>
          <w:sz w:val="24"/>
          <w:szCs w:val="24"/>
        </w:rPr>
        <w:lastRenderedPageBreak/>
        <w:t>Induction dates</w:t>
      </w:r>
    </w:p>
    <w:p w14:paraId="0A223265" w14:textId="1E62B448" w:rsidR="00115476" w:rsidRDefault="00001A8B" w:rsidP="00D52311">
      <w:pPr>
        <w:shd w:val="clear" w:color="auto" w:fill="FFFFFF"/>
        <w:spacing w:before="100" w:beforeAutospacing="1" w:after="0" w:line="240" w:lineRule="auto"/>
        <w:rPr>
          <w:sz w:val="24"/>
        </w:rPr>
      </w:pPr>
      <w:r>
        <w:rPr>
          <w:sz w:val="24"/>
        </w:rPr>
        <w:t>For all modules (with the exception of the PG Cert in Leadership and M</w:t>
      </w:r>
      <w:r w:rsidR="00034429">
        <w:rPr>
          <w:sz w:val="24"/>
        </w:rPr>
        <w:t>anagement, ASYE module and the PEPS courses</w:t>
      </w:r>
      <w:r>
        <w:rPr>
          <w:sz w:val="24"/>
        </w:rPr>
        <w:t>), you are</w:t>
      </w:r>
      <w:r w:rsidR="00115476">
        <w:rPr>
          <w:sz w:val="24"/>
        </w:rPr>
        <w:t xml:space="preserve"> normally </w:t>
      </w:r>
      <w:r>
        <w:rPr>
          <w:sz w:val="24"/>
        </w:rPr>
        <w:t>required to attend an induction day</w:t>
      </w:r>
      <w:r w:rsidR="00034429">
        <w:rPr>
          <w:sz w:val="24"/>
        </w:rPr>
        <w:t xml:space="preserve"> at the University</w:t>
      </w:r>
      <w:r w:rsidR="00D52311">
        <w:rPr>
          <w:sz w:val="24"/>
        </w:rPr>
        <w:t>.</w:t>
      </w:r>
      <w:r w:rsidR="007D2D37">
        <w:rPr>
          <w:sz w:val="24"/>
        </w:rPr>
        <w:t xml:space="preserve"> </w:t>
      </w:r>
      <w:r w:rsidR="00115476">
        <w:rPr>
          <w:sz w:val="24"/>
        </w:rPr>
        <w:t xml:space="preserve"> However due to the current pandemic, induction will take place on the day of your first module</w:t>
      </w:r>
      <w:r w:rsidR="00107CE2">
        <w:rPr>
          <w:sz w:val="24"/>
        </w:rPr>
        <w:t xml:space="preserve"> and all courses will be delivered on line</w:t>
      </w:r>
      <w:r w:rsidR="00115476">
        <w:rPr>
          <w:sz w:val="24"/>
        </w:rPr>
        <w:t>.  You must have registered and applied by the time of your first module</w:t>
      </w:r>
      <w:r w:rsidR="00107CE2">
        <w:rPr>
          <w:sz w:val="24"/>
        </w:rPr>
        <w:t xml:space="preserve"> otherwise you will not have got the link to access your course on line</w:t>
      </w:r>
      <w:r w:rsidR="00115476">
        <w:rPr>
          <w:sz w:val="24"/>
        </w:rPr>
        <w:t xml:space="preserve">.  There are a reduced number of modules in this brochure and should you wish to make any enquiries about any other modules please email </w:t>
      </w:r>
      <w:hyperlink r:id="rId19" w:history="1">
        <w:r w:rsidR="00115476" w:rsidRPr="00793445">
          <w:rPr>
            <w:rStyle w:val="Hyperlink"/>
            <w:sz w:val="24"/>
          </w:rPr>
          <w:t>Sally.Dean@sheffield.gov.uk</w:t>
        </w:r>
      </w:hyperlink>
      <w:r w:rsidR="00115476">
        <w:rPr>
          <w:sz w:val="24"/>
        </w:rPr>
        <w:t>.   Semester One will start in Autumn and Semester Two will start in the Spring.</w:t>
      </w:r>
    </w:p>
    <w:p w14:paraId="0F5BBDED" w14:textId="77777777" w:rsidR="000D5310" w:rsidRDefault="000D5310" w:rsidP="00887F3D">
      <w:pPr>
        <w:spacing w:after="0"/>
        <w:rPr>
          <w:rFonts w:cstheme="minorHAnsi"/>
          <w:b/>
          <w:color w:val="7030A0"/>
          <w:sz w:val="24"/>
          <w:szCs w:val="24"/>
        </w:rPr>
      </w:pPr>
    </w:p>
    <w:p w14:paraId="0DBF4362" w14:textId="77777777" w:rsidR="00887F3D" w:rsidRDefault="00887F3D" w:rsidP="00887F3D">
      <w:pPr>
        <w:spacing w:after="0"/>
        <w:rPr>
          <w:rFonts w:cstheme="minorHAnsi"/>
          <w:b/>
          <w:color w:val="7030A0"/>
          <w:sz w:val="24"/>
          <w:szCs w:val="24"/>
        </w:rPr>
      </w:pPr>
      <w:r w:rsidRPr="001F713C">
        <w:rPr>
          <w:rFonts w:cstheme="minorHAnsi"/>
          <w:b/>
          <w:color w:val="7030A0"/>
          <w:sz w:val="24"/>
          <w:szCs w:val="24"/>
        </w:rPr>
        <w:t>Cost of modules</w:t>
      </w:r>
    </w:p>
    <w:p w14:paraId="7D88CE4E" w14:textId="2D5C8C10" w:rsidR="007D2D37" w:rsidRDefault="00887F3D" w:rsidP="00887F3D">
      <w:pPr>
        <w:spacing w:after="0"/>
        <w:rPr>
          <w:rFonts w:cstheme="minorHAnsi"/>
          <w:sz w:val="24"/>
          <w:szCs w:val="24"/>
        </w:rPr>
      </w:pPr>
      <w:r w:rsidRPr="001F713C">
        <w:rPr>
          <w:rFonts w:cstheme="minorHAnsi"/>
          <w:sz w:val="24"/>
          <w:szCs w:val="24"/>
        </w:rPr>
        <w:t>The majority of modules cost £500 per student for 15 credits and £1000 per student for 30 credits. The PG Cert in Leadership and Management costs £3000 per student</w:t>
      </w:r>
      <w:r w:rsidR="00034429">
        <w:rPr>
          <w:rFonts w:cstheme="minorHAnsi"/>
          <w:sz w:val="24"/>
          <w:szCs w:val="24"/>
        </w:rPr>
        <w:t xml:space="preserve"> as this is 60 credits</w:t>
      </w:r>
      <w:r w:rsidRPr="001F713C">
        <w:rPr>
          <w:rFonts w:cstheme="minorHAnsi"/>
          <w:sz w:val="24"/>
          <w:szCs w:val="24"/>
        </w:rPr>
        <w:t>.</w:t>
      </w:r>
      <w:r w:rsidR="007D2D37">
        <w:rPr>
          <w:rFonts w:cstheme="minorHAnsi"/>
          <w:sz w:val="24"/>
          <w:szCs w:val="24"/>
        </w:rPr>
        <w:t xml:space="preserve"> All modules have study time built into them.</w:t>
      </w:r>
    </w:p>
    <w:p w14:paraId="045F8006" w14:textId="14F8C139" w:rsidR="00887F3D" w:rsidRPr="001F713C" w:rsidRDefault="00887F3D" w:rsidP="00887F3D">
      <w:pPr>
        <w:spacing w:after="0"/>
        <w:rPr>
          <w:rFonts w:cstheme="minorHAnsi"/>
          <w:sz w:val="24"/>
          <w:szCs w:val="24"/>
        </w:rPr>
      </w:pPr>
      <w:r w:rsidRPr="001F713C">
        <w:rPr>
          <w:rFonts w:cstheme="minorHAnsi"/>
          <w:sz w:val="24"/>
          <w:szCs w:val="24"/>
        </w:rPr>
        <w:t>If you are nominated for a module then these costs will be covered by your employer as part of their commitment to your continuing professional development</w:t>
      </w:r>
      <w:r w:rsidR="00034429">
        <w:rPr>
          <w:rFonts w:cstheme="minorHAnsi"/>
          <w:sz w:val="24"/>
          <w:szCs w:val="24"/>
        </w:rPr>
        <w:t xml:space="preserve"> depending on their training budget</w:t>
      </w:r>
      <w:r w:rsidR="007D2D37">
        <w:rPr>
          <w:rFonts w:cstheme="minorHAnsi"/>
          <w:sz w:val="24"/>
          <w:szCs w:val="24"/>
        </w:rPr>
        <w:t xml:space="preserve"> and as long as you complete the course</w:t>
      </w:r>
      <w:r w:rsidRPr="001F713C">
        <w:rPr>
          <w:rFonts w:cstheme="minorHAnsi"/>
          <w:sz w:val="24"/>
          <w:szCs w:val="24"/>
        </w:rPr>
        <w:t>.</w:t>
      </w:r>
      <w:r>
        <w:rPr>
          <w:rFonts w:cstheme="minorHAnsi"/>
          <w:sz w:val="24"/>
          <w:szCs w:val="24"/>
        </w:rPr>
        <w:t xml:space="preserve"> </w:t>
      </w:r>
    </w:p>
    <w:p w14:paraId="5EBF190E" w14:textId="77777777" w:rsidR="00887F3D" w:rsidRDefault="00887F3D" w:rsidP="00887F3D">
      <w:pPr>
        <w:spacing w:after="0"/>
        <w:rPr>
          <w:rFonts w:cstheme="minorHAnsi"/>
          <w:sz w:val="18"/>
          <w:szCs w:val="24"/>
        </w:rPr>
      </w:pPr>
    </w:p>
    <w:p w14:paraId="643114BC" w14:textId="77777777" w:rsidR="00034429" w:rsidRPr="00DE4746" w:rsidRDefault="00034429" w:rsidP="00887F3D">
      <w:pPr>
        <w:spacing w:after="0"/>
        <w:rPr>
          <w:rFonts w:ascii="Calibri" w:hAnsi="Calibri" w:cs="Arial"/>
          <w:b/>
          <w:sz w:val="24"/>
          <w:szCs w:val="24"/>
        </w:rPr>
      </w:pPr>
      <w:r w:rsidRPr="00DE4746">
        <w:rPr>
          <w:rFonts w:ascii="Calibri" w:hAnsi="Calibri" w:cs="Arial"/>
          <w:b/>
          <w:sz w:val="24"/>
          <w:szCs w:val="24"/>
        </w:rPr>
        <w:t>Late cancellation charges</w:t>
      </w:r>
    </w:p>
    <w:p w14:paraId="49F56AA8" w14:textId="77777777" w:rsidR="00034429" w:rsidRDefault="00034429" w:rsidP="00887F3D">
      <w:pPr>
        <w:spacing w:after="0"/>
        <w:rPr>
          <w:rFonts w:ascii="Calibri" w:hAnsi="Calibri" w:cs="Arial"/>
          <w:sz w:val="24"/>
          <w:szCs w:val="24"/>
        </w:rPr>
      </w:pPr>
    </w:p>
    <w:p w14:paraId="1785004B" w14:textId="052B84D2" w:rsidR="004F58D7" w:rsidRPr="00DE4746" w:rsidRDefault="004F58D7" w:rsidP="004F58D7">
      <w:pPr>
        <w:spacing w:after="0"/>
        <w:rPr>
          <w:rFonts w:ascii="Calibri" w:hAnsi="Calibri" w:cs="Arial"/>
          <w:sz w:val="24"/>
          <w:szCs w:val="24"/>
        </w:rPr>
      </w:pPr>
      <w:r w:rsidRPr="00DE4746">
        <w:rPr>
          <w:rFonts w:ascii="Calibri" w:hAnsi="Calibri" w:cs="Arial"/>
          <w:sz w:val="24"/>
          <w:szCs w:val="24"/>
        </w:rPr>
        <w:t>The running of each module is dependent upon the number of students attending and</w:t>
      </w:r>
      <w:r>
        <w:rPr>
          <w:rFonts w:ascii="Calibri" w:hAnsi="Calibri" w:cs="Arial"/>
          <w:sz w:val="24"/>
          <w:szCs w:val="24"/>
        </w:rPr>
        <w:t xml:space="preserve"> a contract with the University</w:t>
      </w:r>
      <w:r w:rsidRPr="00DE4746">
        <w:rPr>
          <w:rFonts w:ascii="Calibri" w:hAnsi="Calibri" w:cs="Arial"/>
          <w:sz w:val="24"/>
          <w:szCs w:val="24"/>
        </w:rPr>
        <w:t xml:space="preserve"> therefore if you cancel your attendance </w:t>
      </w:r>
      <w:r>
        <w:rPr>
          <w:rFonts w:ascii="Calibri" w:hAnsi="Calibri" w:cs="Arial"/>
          <w:sz w:val="24"/>
          <w:szCs w:val="24"/>
        </w:rPr>
        <w:t>at</w:t>
      </w:r>
      <w:r w:rsidRPr="00DE4746">
        <w:rPr>
          <w:rFonts w:ascii="Calibri" w:hAnsi="Calibri" w:cs="Arial"/>
          <w:sz w:val="24"/>
          <w:szCs w:val="24"/>
        </w:rPr>
        <w:t xml:space="preserve"> the course within four weeks of it starting then your manager will be charged for the whole of the course as outlined in the learning agreement.</w:t>
      </w:r>
      <w:r>
        <w:rPr>
          <w:rFonts w:ascii="Calibri" w:hAnsi="Calibri" w:cs="Arial"/>
          <w:sz w:val="24"/>
          <w:szCs w:val="24"/>
        </w:rPr>
        <w:t xml:space="preserve">  If you only attend part of the course then your manager will be charged for the whole of the course. </w:t>
      </w:r>
    </w:p>
    <w:p w14:paraId="64690207" w14:textId="3AB65837" w:rsidR="004F58D7" w:rsidRPr="00DE4746" w:rsidRDefault="004F58D7" w:rsidP="004F58D7">
      <w:pPr>
        <w:spacing w:after="0"/>
        <w:rPr>
          <w:rFonts w:ascii="Calibri" w:hAnsi="Calibri" w:cstheme="minorHAnsi"/>
          <w:szCs w:val="24"/>
        </w:rPr>
      </w:pPr>
      <w:r>
        <w:rPr>
          <w:rFonts w:ascii="Calibri" w:hAnsi="Calibri" w:cstheme="minorHAnsi"/>
          <w:szCs w:val="24"/>
        </w:rPr>
        <w:lastRenderedPageBreak/>
        <w:t xml:space="preserve">If you have already registered for the programme and can no longer attend then you may swap with another colleague.  If this is likely to happen then you must contact Ann Clark on </w:t>
      </w:r>
      <w:hyperlink r:id="rId20" w:history="1">
        <w:r w:rsidRPr="006B631B">
          <w:rPr>
            <w:rStyle w:val="Hyperlink"/>
            <w:rFonts w:ascii="Calibri" w:hAnsi="Calibri" w:cstheme="minorHAnsi"/>
            <w:szCs w:val="24"/>
          </w:rPr>
          <w:t>a.f.clark@sheffield.ac.uk</w:t>
        </w:r>
      </w:hyperlink>
      <w:r>
        <w:rPr>
          <w:rFonts w:ascii="Calibri" w:hAnsi="Calibri" w:cstheme="minorHAnsi"/>
          <w:szCs w:val="24"/>
        </w:rPr>
        <w:t xml:space="preserve"> in order to arrange this. </w:t>
      </w:r>
    </w:p>
    <w:p w14:paraId="71A41DE6" w14:textId="77777777" w:rsidR="00093BD6" w:rsidRDefault="00093BD6" w:rsidP="006673E5">
      <w:pPr>
        <w:spacing w:after="0"/>
        <w:rPr>
          <w:rFonts w:ascii="Calibri" w:hAnsi="Calibri" w:cstheme="minorHAnsi"/>
          <w:szCs w:val="24"/>
        </w:rPr>
      </w:pPr>
    </w:p>
    <w:p w14:paraId="6E4AE7E5" w14:textId="77777777" w:rsidR="00686117" w:rsidRDefault="00686117" w:rsidP="006673E5">
      <w:pPr>
        <w:spacing w:after="0"/>
        <w:rPr>
          <w:rFonts w:ascii="Calibri" w:hAnsi="Calibri" w:cstheme="minorHAnsi"/>
          <w:szCs w:val="24"/>
        </w:rPr>
      </w:pPr>
    </w:p>
    <w:p w14:paraId="401BFE49" w14:textId="77777777" w:rsidR="00425AE3" w:rsidRDefault="00425AE3" w:rsidP="00001A8B">
      <w:pPr>
        <w:spacing w:after="0"/>
        <w:rPr>
          <w:b/>
          <w:bCs/>
          <w:color w:val="7030A0"/>
          <w:sz w:val="40"/>
          <w:szCs w:val="56"/>
        </w:rPr>
      </w:pPr>
      <w:r>
        <w:rPr>
          <w:b/>
          <w:bCs/>
          <w:color w:val="7030A0"/>
          <w:sz w:val="40"/>
          <w:szCs w:val="56"/>
        </w:rPr>
        <w:t>Modules/courses available</w:t>
      </w:r>
    </w:p>
    <w:p w14:paraId="0CF70892" w14:textId="77777777" w:rsidR="00565E2B" w:rsidRPr="00565E2B" w:rsidRDefault="00565E2B" w:rsidP="00001A8B">
      <w:pPr>
        <w:spacing w:after="0"/>
        <w:rPr>
          <w:b/>
          <w:bCs/>
          <w:color w:val="7030A0"/>
          <w:sz w:val="12"/>
          <w:szCs w:val="56"/>
        </w:rPr>
      </w:pPr>
    </w:p>
    <w:tbl>
      <w:tblPr>
        <w:tblStyle w:val="TableGrid"/>
        <w:tblW w:w="6771" w:type="dxa"/>
        <w:tblLayout w:type="fixed"/>
        <w:tblLook w:val="04A0" w:firstRow="1" w:lastRow="0" w:firstColumn="1" w:lastColumn="0" w:noHBand="0" w:noVBand="1"/>
      </w:tblPr>
      <w:tblGrid>
        <w:gridCol w:w="1532"/>
        <w:gridCol w:w="1309"/>
        <w:gridCol w:w="2229"/>
        <w:gridCol w:w="1701"/>
      </w:tblGrid>
      <w:tr w:rsidR="00686117" w:rsidRPr="00425AE3" w14:paraId="1A838052" w14:textId="77777777" w:rsidTr="00686117">
        <w:tc>
          <w:tcPr>
            <w:tcW w:w="1532" w:type="dxa"/>
          </w:tcPr>
          <w:p w14:paraId="7C10788A" w14:textId="77777777" w:rsidR="00686117" w:rsidRPr="00425AE3" w:rsidRDefault="00686117" w:rsidP="00001A8B">
            <w:pPr>
              <w:rPr>
                <w:rFonts w:cstheme="minorHAnsi"/>
                <w:b/>
                <w:sz w:val="20"/>
                <w:szCs w:val="24"/>
              </w:rPr>
            </w:pPr>
            <w:r w:rsidRPr="00425AE3">
              <w:rPr>
                <w:rFonts w:cstheme="minorHAnsi"/>
                <w:b/>
                <w:sz w:val="20"/>
                <w:szCs w:val="24"/>
              </w:rPr>
              <w:t>Module/course name</w:t>
            </w:r>
          </w:p>
        </w:tc>
        <w:tc>
          <w:tcPr>
            <w:tcW w:w="1309" w:type="dxa"/>
          </w:tcPr>
          <w:p w14:paraId="1EED4C7B" w14:textId="77777777" w:rsidR="00686117" w:rsidRPr="00425AE3" w:rsidRDefault="00686117" w:rsidP="00001A8B">
            <w:pPr>
              <w:rPr>
                <w:rFonts w:cstheme="minorHAnsi"/>
                <w:b/>
                <w:sz w:val="20"/>
                <w:szCs w:val="24"/>
              </w:rPr>
            </w:pPr>
            <w:r>
              <w:rPr>
                <w:rFonts w:cstheme="minorHAnsi"/>
                <w:b/>
                <w:sz w:val="20"/>
                <w:szCs w:val="24"/>
              </w:rPr>
              <w:t>Strand</w:t>
            </w:r>
          </w:p>
        </w:tc>
        <w:tc>
          <w:tcPr>
            <w:tcW w:w="2229" w:type="dxa"/>
          </w:tcPr>
          <w:p w14:paraId="109BD863" w14:textId="77777777" w:rsidR="00686117" w:rsidRPr="00425AE3" w:rsidRDefault="00686117" w:rsidP="00001A8B">
            <w:pPr>
              <w:rPr>
                <w:rFonts w:cstheme="minorHAnsi"/>
                <w:b/>
                <w:sz w:val="20"/>
                <w:szCs w:val="24"/>
              </w:rPr>
            </w:pPr>
            <w:r w:rsidRPr="00425AE3">
              <w:rPr>
                <w:rFonts w:cstheme="minorHAnsi"/>
                <w:b/>
                <w:sz w:val="20"/>
                <w:szCs w:val="24"/>
              </w:rPr>
              <w:t>Delivered by</w:t>
            </w:r>
          </w:p>
        </w:tc>
        <w:tc>
          <w:tcPr>
            <w:tcW w:w="1701" w:type="dxa"/>
          </w:tcPr>
          <w:p w14:paraId="45C90F4D" w14:textId="77777777" w:rsidR="00686117" w:rsidRPr="00425AE3" w:rsidRDefault="00686117" w:rsidP="00001A8B">
            <w:pPr>
              <w:rPr>
                <w:rFonts w:cstheme="minorHAnsi"/>
                <w:b/>
                <w:sz w:val="20"/>
                <w:szCs w:val="24"/>
              </w:rPr>
            </w:pPr>
            <w:r w:rsidRPr="00425AE3">
              <w:rPr>
                <w:rFonts w:cstheme="minorHAnsi"/>
                <w:b/>
                <w:sz w:val="20"/>
                <w:szCs w:val="24"/>
              </w:rPr>
              <w:t>Credits</w:t>
            </w:r>
          </w:p>
        </w:tc>
      </w:tr>
      <w:tr w:rsidR="00686117" w:rsidRPr="00425AE3" w14:paraId="16480B42" w14:textId="77777777" w:rsidTr="00686117">
        <w:tc>
          <w:tcPr>
            <w:tcW w:w="1532" w:type="dxa"/>
          </w:tcPr>
          <w:p w14:paraId="41DE964B" w14:textId="77777777" w:rsidR="00686117" w:rsidRPr="00425AE3" w:rsidRDefault="00686117" w:rsidP="00001A8B">
            <w:pPr>
              <w:rPr>
                <w:rFonts w:cstheme="minorHAnsi"/>
                <w:sz w:val="20"/>
                <w:szCs w:val="24"/>
              </w:rPr>
            </w:pPr>
            <w:r w:rsidRPr="00425AE3">
              <w:rPr>
                <w:rFonts w:cstheme="minorHAnsi"/>
                <w:sz w:val="20"/>
                <w:szCs w:val="24"/>
              </w:rPr>
              <w:t>Assessed and Supported Year in Employment</w:t>
            </w:r>
          </w:p>
        </w:tc>
        <w:tc>
          <w:tcPr>
            <w:tcW w:w="1309" w:type="dxa"/>
          </w:tcPr>
          <w:p w14:paraId="1338802F" w14:textId="77777777" w:rsidR="00686117" w:rsidRPr="00425AE3" w:rsidRDefault="00686117" w:rsidP="00001A8B">
            <w:pPr>
              <w:rPr>
                <w:rFonts w:cstheme="minorHAnsi"/>
                <w:sz w:val="20"/>
                <w:szCs w:val="24"/>
              </w:rPr>
            </w:pPr>
            <w:r>
              <w:rPr>
                <w:rFonts w:cstheme="minorHAnsi"/>
                <w:sz w:val="20"/>
                <w:szCs w:val="24"/>
              </w:rPr>
              <w:t>ASYE</w:t>
            </w:r>
          </w:p>
        </w:tc>
        <w:tc>
          <w:tcPr>
            <w:tcW w:w="2229" w:type="dxa"/>
          </w:tcPr>
          <w:p w14:paraId="799A42BE" w14:textId="77777777" w:rsidR="00686117" w:rsidRPr="00425AE3" w:rsidRDefault="00686117" w:rsidP="00001A8B">
            <w:pPr>
              <w:rPr>
                <w:rFonts w:cstheme="minorHAnsi"/>
                <w:sz w:val="20"/>
                <w:szCs w:val="24"/>
              </w:rPr>
            </w:pPr>
            <w:r w:rsidRPr="00425AE3">
              <w:rPr>
                <w:rFonts w:cstheme="minorHAnsi"/>
                <w:sz w:val="20"/>
                <w:szCs w:val="24"/>
              </w:rPr>
              <w:t>University of Sheffield</w:t>
            </w:r>
          </w:p>
        </w:tc>
        <w:tc>
          <w:tcPr>
            <w:tcW w:w="1701" w:type="dxa"/>
          </w:tcPr>
          <w:p w14:paraId="2DFF71A7" w14:textId="77777777" w:rsidR="00686117" w:rsidRPr="00425AE3" w:rsidRDefault="00686117" w:rsidP="00001A8B">
            <w:pPr>
              <w:rPr>
                <w:rFonts w:cstheme="minorHAnsi"/>
                <w:sz w:val="20"/>
                <w:szCs w:val="24"/>
              </w:rPr>
            </w:pPr>
            <w:r w:rsidRPr="00425AE3">
              <w:rPr>
                <w:rFonts w:cstheme="minorHAnsi"/>
                <w:sz w:val="20"/>
                <w:szCs w:val="24"/>
              </w:rPr>
              <w:t>15</w:t>
            </w:r>
          </w:p>
        </w:tc>
      </w:tr>
      <w:tr w:rsidR="00686117" w:rsidRPr="00425AE3" w14:paraId="25BAE773" w14:textId="77777777" w:rsidTr="00686117">
        <w:tc>
          <w:tcPr>
            <w:tcW w:w="1532" w:type="dxa"/>
          </w:tcPr>
          <w:p w14:paraId="64E4ACB4" w14:textId="77777777" w:rsidR="00686117" w:rsidRPr="00425AE3" w:rsidRDefault="00686117" w:rsidP="00001A8B">
            <w:pPr>
              <w:rPr>
                <w:rFonts w:cstheme="minorHAnsi"/>
                <w:sz w:val="20"/>
                <w:szCs w:val="24"/>
              </w:rPr>
            </w:pPr>
            <w:r>
              <w:rPr>
                <w:rFonts w:cstheme="minorHAnsi"/>
                <w:sz w:val="20"/>
                <w:szCs w:val="24"/>
              </w:rPr>
              <w:t>Developing Professional Practice and Safeguarding</w:t>
            </w:r>
          </w:p>
        </w:tc>
        <w:tc>
          <w:tcPr>
            <w:tcW w:w="1309" w:type="dxa"/>
          </w:tcPr>
          <w:p w14:paraId="33C26B67" w14:textId="77777777" w:rsidR="00686117" w:rsidRPr="00425AE3" w:rsidRDefault="00686117" w:rsidP="00001A8B">
            <w:pPr>
              <w:rPr>
                <w:rFonts w:cstheme="minorHAnsi"/>
                <w:sz w:val="20"/>
                <w:szCs w:val="24"/>
              </w:rPr>
            </w:pPr>
            <w:r>
              <w:rPr>
                <w:rFonts w:cstheme="minorHAnsi"/>
                <w:sz w:val="20"/>
                <w:szCs w:val="24"/>
              </w:rPr>
              <w:t>Practice</w:t>
            </w:r>
          </w:p>
        </w:tc>
        <w:tc>
          <w:tcPr>
            <w:tcW w:w="2229" w:type="dxa"/>
          </w:tcPr>
          <w:p w14:paraId="449F2B7B" w14:textId="77777777" w:rsidR="00686117" w:rsidRPr="00425AE3" w:rsidRDefault="00686117" w:rsidP="00001A8B">
            <w:pPr>
              <w:rPr>
                <w:rFonts w:cstheme="minorHAnsi"/>
                <w:sz w:val="20"/>
                <w:szCs w:val="24"/>
              </w:rPr>
            </w:pPr>
            <w:r>
              <w:rPr>
                <w:rFonts w:cstheme="minorHAnsi"/>
                <w:sz w:val="20"/>
                <w:szCs w:val="24"/>
              </w:rPr>
              <w:t>University of Sheffield</w:t>
            </w:r>
          </w:p>
        </w:tc>
        <w:tc>
          <w:tcPr>
            <w:tcW w:w="1701" w:type="dxa"/>
          </w:tcPr>
          <w:p w14:paraId="2953D817" w14:textId="77777777" w:rsidR="00686117" w:rsidRPr="00425AE3" w:rsidRDefault="00686117" w:rsidP="00001A8B">
            <w:pPr>
              <w:rPr>
                <w:rFonts w:cstheme="minorHAnsi"/>
                <w:sz w:val="20"/>
                <w:szCs w:val="24"/>
              </w:rPr>
            </w:pPr>
            <w:r>
              <w:rPr>
                <w:rFonts w:cstheme="minorHAnsi"/>
                <w:sz w:val="20"/>
                <w:szCs w:val="24"/>
              </w:rPr>
              <w:t>30</w:t>
            </w:r>
          </w:p>
        </w:tc>
      </w:tr>
      <w:tr w:rsidR="00686117" w:rsidRPr="00425AE3" w14:paraId="2B12B368" w14:textId="77777777" w:rsidTr="00686117">
        <w:tc>
          <w:tcPr>
            <w:tcW w:w="1532" w:type="dxa"/>
          </w:tcPr>
          <w:p w14:paraId="0E4DEF16" w14:textId="77777777" w:rsidR="00686117" w:rsidRPr="00425AE3" w:rsidRDefault="00686117" w:rsidP="00001A8B">
            <w:pPr>
              <w:rPr>
                <w:rFonts w:cstheme="minorHAnsi"/>
                <w:sz w:val="20"/>
                <w:szCs w:val="24"/>
              </w:rPr>
            </w:pPr>
            <w:r>
              <w:rPr>
                <w:rFonts w:cstheme="minorHAnsi"/>
                <w:sz w:val="20"/>
                <w:szCs w:val="24"/>
              </w:rPr>
              <w:t>The Social Worker in the Court Room</w:t>
            </w:r>
          </w:p>
        </w:tc>
        <w:tc>
          <w:tcPr>
            <w:tcW w:w="1309" w:type="dxa"/>
          </w:tcPr>
          <w:p w14:paraId="5ED9DD55" w14:textId="77777777" w:rsidR="00686117" w:rsidRPr="00425AE3" w:rsidRDefault="00686117" w:rsidP="00001A8B">
            <w:pPr>
              <w:rPr>
                <w:rFonts w:cstheme="minorHAnsi"/>
                <w:sz w:val="20"/>
                <w:szCs w:val="24"/>
              </w:rPr>
            </w:pPr>
            <w:r>
              <w:rPr>
                <w:rFonts w:cstheme="minorHAnsi"/>
                <w:sz w:val="20"/>
                <w:szCs w:val="24"/>
              </w:rPr>
              <w:t>Practice</w:t>
            </w:r>
          </w:p>
        </w:tc>
        <w:tc>
          <w:tcPr>
            <w:tcW w:w="2229" w:type="dxa"/>
          </w:tcPr>
          <w:p w14:paraId="670CE483" w14:textId="77777777" w:rsidR="00686117" w:rsidRPr="00425AE3" w:rsidRDefault="00686117" w:rsidP="00001A8B">
            <w:pPr>
              <w:rPr>
                <w:rFonts w:cstheme="minorHAnsi"/>
                <w:sz w:val="20"/>
                <w:szCs w:val="24"/>
              </w:rPr>
            </w:pPr>
            <w:r>
              <w:rPr>
                <w:rFonts w:cstheme="minorHAnsi"/>
                <w:sz w:val="20"/>
                <w:szCs w:val="24"/>
              </w:rPr>
              <w:t>University of Sheffield</w:t>
            </w:r>
          </w:p>
        </w:tc>
        <w:tc>
          <w:tcPr>
            <w:tcW w:w="1701" w:type="dxa"/>
          </w:tcPr>
          <w:p w14:paraId="74A75F3C" w14:textId="77777777" w:rsidR="00686117" w:rsidRPr="00425AE3" w:rsidRDefault="00686117" w:rsidP="00001A8B">
            <w:pPr>
              <w:rPr>
                <w:rFonts w:cstheme="minorHAnsi"/>
                <w:sz w:val="20"/>
                <w:szCs w:val="24"/>
              </w:rPr>
            </w:pPr>
            <w:r>
              <w:rPr>
                <w:rFonts w:cstheme="minorHAnsi"/>
                <w:sz w:val="20"/>
                <w:szCs w:val="24"/>
              </w:rPr>
              <w:t>30</w:t>
            </w:r>
          </w:p>
        </w:tc>
      </w:tr>
      <w:tr w:rsidR="00686117" w:rsidRPr="00425AE3" w14:paraId="2ABDA93D" w14:textId="77777777" w:rsidTr="00686117">
        <w:tc>
          <w:tcPr>
            <w:tcW w:w="1532" w:type="dxa"/>
          </w:tcPr>
          <w:p w14:paraId="0E93EA6A" w14:textId="2438D139" w:rsidR="00686117" w:rsidRDefault="00686117" w:rsidP="00001A8B">
            <w:pPr>
              <w:rPr>
                <w:rFonts w:cstheme="minorHAnsi"/>
                <w:sz w:val="20"/>
                <w:szCs w:val="24"/>
              </w:rPr>
            </w:pPr>
            <w:r>
              <w:rPr>
                <w:rFonts w:cstheme="minorHAnsi"/>
                <w:sz w:val="20"/>
                <w:szCs w:val="24"/>
              </w:rPr>
              <w:t>Kinship and Statutory Care for Children</w:t>
            </w:r>
          </w:p>
        </w:tc>
        <w:tc>
          <w:tcPr>
            <w:tcW w:w="1309" w:type="dxa"/>
          </w:tcPr>
          <w:p w14:paraId="5B94918A" w14:textId="77777777" w:rsidR="00686117" w:rsidRPr="00425AE3" w:rsidRDefault="00686117" w:rsidP="00441129">
            <w:pPr>
              <w:rPr>
                <w:rFonts w:cstheme="minorHAnsi"/>
                <w:sz w:val="20"/>
                <w:szCs w:val="24"/>
              </w:rPr>
            </w:pPr>
            <w:r>
              <w:rPr>
                <w:rFonts w:cstheme="minorHAnsi"/>
                <w:sz w:val="20"/>
                <w:szCs w:val="24"/>
              </w:rPr>
              <w:t>Practice</w:t>
            </w:r>
          </w:p>
        </w:tc>
        <w:tc>
          <w:tcPr>
            <w:tcW w:w="2229" w:type="dxa"/>
          </w:tcPr>
          <w:p w14:paraId="6DA03B57" w14:textId="77777777" w:rsidR="00686117" w:rsidRPr="00425AE3" w:rsidRDefault="00686117" w:rsidP="00441129">
            <w:pPr>
              <w:rPr>
                <w:rFonts w:cstheme="minorHAnsi"/>
                <w:sz w:val="20"/>
                <w:szCs w:val="24"/>
              </w:rPr>
            </w:pPr>
            <w:r>
              <w:rPr>
                <w:rFonts w:cstheme="minorHAnsi"/>
                <w:sz w:val="20"/>
                <w:szCs w:val="24"/>
              </w:rPr>
              <w:t>University of Sheffield</w:t>
            </w:r>
          </w:p>
        </w:tc>
        <w:tc>
          <w:tcPr>
            <w:tcW w:w="1701" w:type="dxa"/>
          </w:tcPr>
          <w:p w14:paraId="37115B23" w14:textId="77777777" w:rsidR="00686117" w:rsidRDefault="00686117" w:rsidP="00001A8B">
            <w:pPr>
              <w:rPr>
                <w:rFonts w:cstheme="minorHAnsi"/>
                <w:sz w:val="20"/>
                <w:szCs w:val="24"/>
              </w:rPr>
            </w:pPr>
            <w:r>
              <w:rPr>
                <w:rFonts w:cstheme="minorHAnsi"/>
                <w:sz w:val="20"/>
                <w:szCs w:val="24"/>
              </w:rPr>
              <w:t>15</w:t>
            </w:r>
          </w:p>
        </w:tc>
      </w:tr>
      <w:tr w:rsidR="00686117" w:rsidRPr="00425AE3" w14:paraId="4037825B" w14:textId="77777777" w:rsidTr="00686117">
        <w:tc>
          <w:tcPr>
            <w:tcW w:w="1532" w:type="dxa"/>
          </w:tcPr>
          <w:p w14:paraId="165E244A" w14:textId="2A39FC7C" w:rsidR="00686117" w:rsidRDefault="00686117" w:rsidP="000000F5">
            <w:pPr>
              <w:rPr>
                <w:rFonts w:cstheme="minorHAnsi"/>
                <w:sz w:val="20"/>
                <w:szCs w:val="24"/>
              </w:rPr>
            </w:pPr>
            <w:r>
              <w:rPr>
                <w:rFonts w:cstheme="minorHAnsi"/>
                <w:sz w:val="20"/>
                <w:szCs w:val="24"/>
              </w:rPr>
              <w:t xml:space="preserve">Research in professional Practice </w:t>
            </w:r>
          </w:p>
        </w:tc>
        <w:tc>
          <w:tcPr>
            <w:tcW w:w="1309" w:type="dxa"/>
          </w:tcPr>
          <w:p w14:paraId="34A2F30A" w14:textId="0D97FAD0" w:rsidR="00686117" w:rsidRDefault="00686117" w:rsidP="00441129">
            <w:pPr>
              <w:rPr>
                <w:rFonts w:cstheme="minorHAnsi"/>
                <w:sz w:val="20"/>
                <w:szCs w:val="24"/>
              </w:rPr>
            </w:pPr>
            <w:r>
              <w:rPr>
                <w:rFonts w:cstheme="minorHAnsi"/>
                <w:sz w:val="20"/>
                <w:szCs w:val="24"/>
              </w:rPr>
              <w:t>Practice</w:t>
            </w:r>
          </w:p>
        </w:tc>
        <w:tc>
          <w:tcPr>
            <w:tcW w:w="2229" w:type="dxa"/>
          </w:tcPr>
          <w:p w14:paraId="6A529D66" w14:textId="1A7DC845" w:rsidR="00686117" w:rsidRDefault="00686117" w:rsidP="00441129">
            <w:pPr>
              <w:rPr>
                <w:rFonts w:cstheme="minorHAnsi"/>
                <w:sz w:val="20"/>
                <w:szCs w:val="24"/>
              </w:rPr>
            </w:pPr>
            <w:r>
              <w:rPr>
                <w:rFonts w:cstheme="minorHAnsi"/>
                <w:sz w:val="20"/>
                <w:szCs w:val="24"/>
              </w:rPr>
              <w:t>University of Sheffield</w:t>
            </w:r>
          </w:p>
        </w:tc>
        <w:tc>
          <w:tcPr>
            <w:tcW w:w="1701" w:type="dxa"/>
          </w:tcPr>
          <w:p w14:paraId="7E6D38EE" w14:textId="6678B636" w:rsidR="00686117" w:rsidRDefault="00686117" w:rsidP="00001A8B">
            <w:pPr>
              <w:rPr>
                <w:rFonts w:cstheme="minorHAnsi"/>
                <w:sz w:val="20"/>
                <w:szCs w:val="24"/>
              </w:rPr>
            </w:pPr>
            <w:r>
              <w:rPr>
                <w:rFonts w:cstheme="minorHAnsi"/>
                <w:sz w:val="20"/>
                <w:szCs w:val="24"/>
              </w:rPr>
              <w:t>15</w:t>
            </w:r>
          </w:p>
        </w:tc>
      </w:tr>
      <w:tr w:rsidR="00686117" w:rsidRPr="00425AE3" w14:paraId="60DA8937" w14:textId="77777777" w:rsidTr="00686117">
        <w:tc>
          <w:tcPr>
            <w:tcW w:w="1532" w:type="dxa"/>
          </w:tcPr>
          <w:p w14:paraId="71E7A356" w14:textId="0D854FF0" w:rsidR="00686117" w:rsidRPr="000000F5" w:rsidRDefault="00686117" w:rsidP="000000F5">
            <w:pPr>
              <w:rPr>
                <w:rFonts w:cstheme="minorHAnsi"/>
                <w:sz w:val="20"/>
                <w:szCs w:val="24"/>
              </w:rPr>
            </w:pPr>
            <w:r>
              <w:rPr>
                <w:rFonts w:cstheme="minorHAnsi"/>
                <w:sz w:val="20"/>
                <w:szCs w:val="24"/>
              </w:rPr>
              <w:t>Introduction to Leadership and Mentoring Assessed and Supported Year in Management</w:t>
            </w:r>
          </w:p>
        </w:tc>
        <w:tc>
          <w:tcPr>
            <w:tcW w:w="1309" w:type="dxa"/>
          </w:tcPr>
          <w:p w14:paraId="5E720CE2" w14:textId="77777777" w:rsidR="00686117" w:rsidRDefault="00686117" w:rsidP="00996125">
            <w:pPr>
              <w:rPr>
                <w:rFonts w:cstheme="minorHAnsi"/>
                <w:sz w:val="20"/>
                <w:szCs w:val="24"/>
              </w:rPr>
            </w:pPr>
            <w:r>
              <w:rPr>
                <w:rFonts w:cstheme="minorHAnsi"/>
                <w:sz w:val="20"/>
                <w:szCs w:val="24"/>
              </w:rPr>
              <w:t>Leadership &amp; Management</w:t>
            </w:r>
          </w:p>
        </w:tc>
        <w:tc>
          <w:tcPr>
            <w:tcW w:w="2229" w:type="dxa"/>
          </w:tcPr>
          <w:p w14:paraId="586510A4" w14:textId="77777777" w:rsidR="00686117" w:rsidRDefault="00686117" w:rsidP="00441129">
            <w:pPr>
              <w:rPr>
                <w:rFonts w:cstheme="minorHAnsi"/>
                <w:sz w:val="20"/>
                <w:szCs w:val="24"/>
              </w:rPr>
            </w:pPr>
            <w:r>
              <w:rPr>
                <w:rFonts w:cstheme="minorHAnsi"/>
                <w:sz w:val="20"/>
                <w:szCs w:val="24"/>
              </w:rPr>
              <w:t>University of Sheffield</w:t>
            </w:r>
          </w:p>
        </w:tc>
        <w:tc>
          <w:tcPr>
            <w:tcW w:w="1701" w:type="dxa"/>
          </w:tcPr>
          <w:p w14:paraId="383C5BEA" w14:textId="77777777" w:rsidR="00686117" w:rsidRDefault="00686117" w:rsidP="00441129">
            <w:pPr>
              <w:rPr>
                <w:rFonts w:cstheme="minorHAnsi"/>
                <w:sz w:val="20"/>
                <w:szCs w:val="24"/>
              </w:rPr>
            </w:pPr>
            <w:r>
              <w:rPr>
                <w:rFonts w:cstheme="minorHAnsi"/>
                <w:sz w:val="20"/>
                <w:szCs w:val="24"/>
              </w:rPr>
              <w:t>30</w:t>
            </w:r>
          </w:p>
        </w:tc>
      </w:tr>
      <w:tr w:rsidR="00686117" w:rsidRPr="00425AE3" w14:paraId="5115F81D" w14:textId="77777777" w:rsidTr="00686117">
        <w:tc>
          <w:tcPr>
            <w:tcW w:w="1532" w:type="dxa"/>
          </w:tcPr>
          <w:p w14:paraId="3ACEE73C" w14:textId="77777777" w:rsidR="00686117" w:rsidRDefault="00686117" w:rsidP="000000F5">
            <w:pPr>
              <w:rPr>
                <w:rFonts w:cstheme="minorHAnsi"/>
                <w:sz w:val="20"/>
                <w:szCs w:val="24"/>
              </w:rPr>
            </w:pPr>
            <w:r>
              <w:rPr>
                <w:rFonts w:cstheme="minorHAnsi"/>
                <w:sz w:val="20"/>
                <w:szCs w:val="24"/>
              </w:rPr>
              <w:t>Post Graduate Certificate in Leadership and Management</w:t>
            </w:r>
          </w:p>
        </w:tc>
        <w:tc>
          <w:tcPr>
            <w:tcW w:w="1309" w:type="dxa"/>
          </w:tcPr>
          <w:p w14:paraId="2E89C3FC" w14:textId="77777777" w:rsidR="00686117" w:rsidRDefault="00686117" w:rsidP="00996125">
            <w:pPr>
              <w:rPr>
                <w:rFonts w:cstheme="minorHAnsi"/>
                <w:sz w:val="20"/>
                <w:szCs w:val="24"/>
              </w:rPr>
            </w:pPr>
            <w:r>
              <w:rPr>
                <w:rFonts w:cstheme="minorHAnsi"/>
                <w:sz w:val="20"/>
                <w:szCs w:val="24"/>
              </w:rPr>
              <w:t>Leadership &amp; Management</w:t>
            </w:r>
          </w:p>
        </w:tc>
        <w:tc>
          <w:tcPr>
            <w:tcW w:w="2229" w:type="dxa"/>
          </w:tcPr>
          <w:p w14:paraId="7630768E" w14:textId="77777777" w:rsidR="00686117" w:rsidRDefault="00686117" w:rsidP="00441129">
            <w:pPr>
              <w:rPr>
                <w:rFonts w:cstheme="minorHAnsi"/>
                <w:sz w:val="20"/>
                <w:szCs w:val="24"/>
              </w:rPr>
            </w:pPr>
            <w:r>
              <w:rPr>
                <w:rFonts w:cstheme="minorHAnsi"/>
                <w:sz w:val="20"/>
                <w:szCs w:val="24"/>
              </w:rPr>
              <w:t>University of Sheffield</w:t>
            </w:r>
          </w:p>
        </w:tc>
        <w:tc>
          <w:tcPr>
            <w:tcW w:w="1701" w:type="dxa"/>
          </w:tcPr>
          <w:p w14:paraId="3C4127E3" w14:textId="77777777" w:rsidR="00686117" w:rsidRDefault="00686117" w:rsidP="00441129">
            <w:pPr>
              <w:rPr>
                <w:rFonts w:cstheme="minorHAnsi"/>
                <w:sz w:val="20"/>
                <w:szCs w:val="24"/>
              </w:rPr>
            </w:pPr>
            <w:r>
              <w:rPr>
                <w:rFonts w:cstheme="minorHAnsi"/>
                <w:sz w:val="20"/>
                <w:szCs w:val="24"/>
              </w:rPr>
              <w:t>60</w:t>
            </w:r>
          </w:p>
        </w:tc>
      </w:tr>
      <w:tr w:rsidR="00686117" w:rsidRPr="00425AE3" w14:paraId="28B8D17E" w14:textId="77777777" w:rsidTr="00686117">
        <w:tc>
          <w:tcPr>
            <w:tcW w:w="1532" w:type="dxa"/>
          </w:tcPr>
          <w:p w14:paraId="52DC4D38" w14:textId="77777777" w:rsidR="00686117" w:rsidRPr="00996125" w:rsidRDefault="00686117" w:rsidP="00996125">
            <w:pPr>
              <w:rPr>
                <w:rFonts w:cstheme="minorHAnsi"/>
                <w:sz w:val="20"/>
                <w:szCs w:val="24"/>
              </w:rPr>
            </w:pPr>
            <w:r w:rsidRPr="00996125">
              <w:rPr>
                <w:rFonts w:cstheme="minorHAnsi"/>
                <w:sz w:val="20"/>
                <w:szCs w:val="24"/>
              </w:rPr>
              <w:t>Pra</w:t>
            </w:r>
            <w:r>
              <w:rPr>
                <w:rFonts w:cstheme="minorHAnsi"/>
                <w:sz w:val="20"/>
                <w:szCs w:val="24"/>
              </w:rPr>
              <w:t>ctice Learning Educator Stage 1</w:t>
            </w:r>
          </w:p>
        </w:tc>
        <w:tc>
          <w:tcPr>
            <w:tcW w:w="1309" w:type="dxa"/>
          </w:tcPr>
          <w:p w14:paraId="688B51A1" w14:textId="77777777" w:rsidR="00686117" w:rsidRDefault="00686117" w:rsidP="00996125">
            <w:pPr>
              <w:rPr>
                <w:rFonts w:cstheme="minorHAnsi"/>
                <w:sz w:val="20"/>
                <w:szCs w:val="24"/>
              </w:rPr>
            </w:pPr>
            <w:r>
              <w:rPr>
                <w:rFonts w:cstheme="minorHAnsi"/>
                <w:sz w:val="20"/>
                <w:szCs w:val="24"/>
              </w:rPr>
              <w:t>Practice Education</w:t>
            </w:r>
          </w:p>
        </w:tc>
        <w:tc>
          <w:tcPr>
            <w:tcW w:w="2229" w:type="dxa"/>
          </w:tcPr>
          <w:p w14:paraId="43C78A18" w14:textId="77777777" w:rsidR="00686117" w:rsidRDefault="00686117" w:rsidP="00441129">
            <w:pPr>
              <w:rPr>
                <w:rFonts w:cstheme="minorHAnsi"/>
                <w:sz w:val="20"/>
                <w:szCs w:val="24"/>
              </w:rPr>
            </w:pPr>
            <w:r>
              <w:rPr>
                <w:rFonts w:cstheme="minorHAnsi"/>
                <w:sz w:val="20"/>
                <w:szCs w:val="24"/>
              </w:rPr>
              <w:t>University of Sheffield</w:t>
            </w:r>
          </w:p>
        </w:tc>
        <w:tc>
          <w:tcPr>
            <w:tcW w:w="1701" w:type="dxa"/>
          </w:tcPr>
          <w:p w14:paraId="5909972E" w14:textId="77777777" w:rsidR="00686117" w:rsidRDefault="00686117" w:rsidP="00441129">
            <w:pPr>
              <w:rPr>
                <w:rFonts w:cstheme="minorHAnsi"/>
                <w:sz w:val="20"/>
                <w:szCs w:val="24"/>
              </w:rPr>
            </w:pPr>
            <w:r>
              <w:rPr>
                <w:rFonts w:cstheme="minorHAnsi"/>
                <w:sz w:val="20"/>
                <w:szCs w:val="24"/>
              </w:rPr>
              <w:t>15</w:t>
            </w:r>
          </w:p>
        </w:tc>
      </w:tr>
      <w:tr w:rsidR="00686117" w:rsidRPr="00425AE3" w14:paraId="01F31E24" w14:textId="77777777" w:rsidTr="00686117">
        <w:tc>
          <w:tcPr>
            <w:tcW w:w="1532" w:type="dxa"/>
          </w:tcPr>
          <w:p w14:paraId="5549925C" w14:textId="77777777" w:rsidR="00686117" w:rsidRDefault="00686117" w:rsidP="00996125">
            <w:pPr>
              <w:rPr>
                <w:rFonts w:cstheme="minorHAnsi"/>
                <w:sz w:val="20"/>
                <w:szCs w:val="24"/>
              </w:rPr>
            </w:pPr>
            <w:r w:rsidRPr="00996125">
              <w:rPr>
                <w:rFonts w:cstheme="minorHAnsi"/>
                <w:sz w:val="20"/>
                <w:szCs w:val="24"/>
              </w:rPr>
              <w:lastRenderedPageBreak/>
              <w:t>Pr</w:t>
            </w:r>
            <w:r>
              <w:rPr>
                <w:rFonts w:cstheme="minorHAnsi"/>
                <w:sz w:val="20"/>
                <w:szCs w:val="24"/>
              </w:rPr>
              <w:t>actice Learning Educator Stage 2</w:t>
            </w:r>
          </w:p>
        </w:tc>
        <w:tc>
          <w:tcPr>
            <w:tcW w:w="1309" w:type="dxa"/>
          </w:tcPr>
          <w:p w14:paraId="0280A71F" w14:textId="77777777" w:rsidR="00686117" w:rsidRDefault="00686117" w:rsidP="00996125">
            <w:pPr>
              <w:rPr>
                <w:rFonts w:cstheme="minorHAnsi"/>
                <w:sz w:val="20"/>
                <w:szCs w:val="24"/>
              </w:rPr>
            </w:pPr>
            <w:r>
              <w:rPr>
                <w:rFonts w:cstheme="minorHAnsi"/>
                <w:sz w:val="20"/>
                <w:szCs w:val="24"/>
              </w:rPr>
              <w:t>Practice Education</w:t>
            </w:r>
          </w:p>
        </w:tc>
        <w:tc>
          <w:tcPr>
            <w:tcW w:w="2229" w:type="dxa"/>
          </w:tcPr>
          <w:p w14:paraId="1C97FF9E" w14:textId="77777777" w:rsidR="00686117" w:rsidRDefault="00686117" w:rsidP="00441129">
            <w:pPr>
              <w:rPr>
                <w:rFonts w:cstheme="minorHAnsi"/>
                <w:sz w:val="20"/>
                <w:szCs w:val="24"/>
              </w:rPr>
            </w:pPr>
            <w:r>
              <w:rPr>
                <w:rFonts w:cstheme="minorHAnsi"/>
                <w:sz w:val="20"/>
                <w:szCs w:val="24"/>
              </w:rPr>
              <w:t>University of Sheffield</w:t>
            </w:r>
          </w:p>
        </w:tc>
        <w:tc>
          <w:tcPr>
            <w:tcW w:w="1701" w:type="dxa"/>
          </w:tcPr>
          <w:p w14:paraId="0E362273" w14:textId="77777777" w:rsidR="00686117" w:rsidRDefault="00686117" w:rsidP="00441129">
            <w:pPr>
              <w:rPr>
                <w:rFonts w:cstheme="minorHAnsi"/>
                <w:sz w:val="20"/>
                <w:szCs w:val="24"/>
              </w:rPr>
            </w:pPr>
            <w:r>
              <w:rPr>
                <w:rFonts w:cstheme="minorHAnsi"/>
                <w:sz w:val="20"/>
                <w:szCs w:val="24"/>
              </w:rPr>
              <w:t>15</w:t>
            </w:r>
          </w:p>
        </w:tc>
      </w:tr>
      <w:tr w:rsidR="00686117" w:rsidRPr="00425AE3" w14:paraId="2D53AC3C" w14:textId="77777777" w:rsidTr="00686117">
        <w:tc>
          <w:tcPr>
            <w:tcW w:w="1532" w:type="dxa"/>
          </w:tcPr>
          <w:p w14:paraId="66D8055F" w14:textId="46DB1C89" w:rsidR="00686117" w:rsidRDefault="00686117" w:rsidP="004F58D7">
            <w:pPr>
              <w:rPr>
                <w:rFonts w:cstheme="minorHAnsi"/>
                <w:sz w:val="20"/>
                <w:szCs w:val="24"/>
              </w:rPr>
            </w:pPr>
            <w:r>
              <w:rPr>
                <w:rFonts w:cstheme="minorHAnsi"/>
                <w:sz w:val="20"/>
                <w:szCs w:val="24"/>
              </w:rPr>
              <w:t xml:space="preserve">Practice Development Educator </w:t>
            </w:r>
          </w:p>
        </w:tc>
        <w:tc>
          <w:tcPr>
            <w:tcW w:w="1309" w:type="dxa"/>
          </w:tcPr>
          <w:p w14:paraId="0852F37F" w14:textId="77777777" w:rsidR="00686117" w:rsidRDefault="00686117" w:rsidP="00996125">
            <w:pPr>
              <w:rPr>
                <w:rFonts w:cstheme="minorHAnsi"/>
                <w:sz w:val="20"/>
                <w:szCs w:val="24"/>
              </w:rPr>
            </w:pPr>
            <w:r>
              <w:rPr>
                <w:rFonts w:cstheme="minorHAnsi"/>
                <w:sz w:val="20"/>
                <w:szCs w:val="24"/>
              </w:rPr>
              <w:t>Practice Education</w:t>
            </w:r>
          </w:p>
        </w:tc>
        <w:tc>
          <w:tcPr>
            <w:tcW w:w="2229" w:type="dxa"/>
          </w:tcPr>
          <w:p w14:paraId="7153FB6B" w14:textId="77777777" w:rsidR="00686117" w:rsidRDefault="00686117" w:rsidP="00441129">
            <w:pPr>
              <w:rPr>
                <w:rFonts w:cstheme="minorHAnsi"/>
                <w:sz w:val="20"/>
                <w:szCs w:val="24"/>
              </w:rPr>
            </w:pPr>
            <w:r>
              <w:rPr>
                <w:rFonts w:cstheme="minorHAnsi"/>
                <w:sz w:val="20"/>
                <w:szCs w:val="24"/>
              </w:rPr>
              <w:t>University of Sheffield</w:t>
            </w:r>
          </w:p>
        </w:tc>
        <w:tc>
          <w:tcPr>
            <w:tcW w:w="1701" w:type="dxa"/>
          </w:tcPr>
          <w:p w14:paraId="3DE11F1F" w14:textId="77777777" w:rsidR="00686117" w:rsidRDefault="00686117" w:rsidP="00441129">
            <w:pPr>
              <w:rPr>
                <w:rFonts w:cstheme="minorHAnsi"/>
                <w:sz w:val="20"/>
                <w:szCs w:val="24"/>
              </w:rPr>
            </w:pPr>
            <w:r>
              <w:rPr>
                <w:rFonts w:cstheme="minorHAnsi"/>
                <w:sz w:val="20"/>
                <w:szCs w:val="24"/>
              </w:rPr>
              <w:t>30</w:t>
            </w:r>
          </w:p>
        </w:tc>
      </w:tr>
    </w:tbl>
    <w:p w14:paraId="10D9D20C" w14:textId="77777777" w:rsidR="000D5310" w:rsidRDefault="000D5310" w:rsidP="00686117">
      <w:pPr>
        <w:rPr>
          <w:color w:val="5B2C83"/>
          <w:sz w:val="37"/>
        </w:rPr>
      </w:pPr>
    </w:p>
    <w:p w14:paraId="616C9329" w14:textId="77777777" w:rsidR="00686117" w:rsidRDefault="00686117" w:rsidP="00686117">
      <w:pPr>
        <w:rPr>
          <w:color w:val="5B2C83"/>
          <w:sz w:val="37"/>
        </w:rPr>
      </w:pPr>
      <w:r>
        <w:rPr>
          <w:color w:val="5B2C83"/>
          <w:sz w:val="37"/>
        </w:rPr>
        <w:t>Module Leaders</w:t>
      </w:r>
    </w:p>
    <w:p w14:paraId="1B9A14A5" w14:textId="77777777" w:rsidR="00686117" w:rsidRDefault="00686117" w:rsidP="00686117">
      <w:pPr>
        <w:pStyle w:val="BodyText"/>
        <w:kinsoku w:val="0"/>
        <w:overflowPunct w:val="0"/>
        <w:spacing w:before="69"/>
        <w:rPr>
          <w:color w:val="5B2C83"/>
          <w:sz w:val="37"/>
        </w:rPr>
      </w:pPr>
      <w:r>
        <w:rPr>
          <w:noProof/>
          <w:lang w:val="en-GB" w:eastAsia="en-GB"/>
        </w:rPr>
        <w:drawing>
          <wp:anchor distT="0" distB="0" distL="114300" distR="114300" simplePos="0" relativeHeight="251675648" behindDoc="1" locked="0" layoutInCell="1" allowOverlap="1" wp14:anchorId="63C6B6A8" wp14:editId="595A2F5C">
            <wp:simplePos x="0" y="0"/>
            <wp:positionH relativeFrom="column">
              <wp:posOffset>86360</wp:posOffset>
            </wp:positionH>
            <wp:positionV relativeFrom="paragraph">
              <wp:posOffset>42545</wp:posOffset>
            </wp:positionV>
            <wp:extent cx="1717675" cy="1717675"/>
            <wp:effectExtent l="0" t="0" r="0" b="0"/>
            <wp:wrapSquare wrapText="bothSides"/>
            <wp:docPr id="329" name="Picture 1" descr="David Bosw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Bosworth"/>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717675" cy="17176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5B2C83"/>
          <w:sz w:val="37"/>
        </w:rPr>
        <w:t>Dave Bosworth</w:t>
      </w:r>
    </w:p>
    <w:p w14:paraId="0672F0A1" w14:textId="6E16F41B" w:rsidR="00686117" w:rsidRPr="002E30F2" w:rsidRDefault="00686117" w:rsidP="00686117">
      <w:pPr>
        <w:spacing w:after="160"/>
        <w:rPr>
          <w:rFonts w:cstheme="minorHAnsi"/>
        </w:rPr>
      </w:pPr>
      <w:r w:rsidRPr="002E30F2">
        <w:rPr>
          <w:rFonts w:cstheme="minorHAnsi"/>
          <w:color w:val="333333"/>
        </w:rPr>
        <w:t>Dave joined the University of Sheffield as Director of Social Work Education in 2014, having come from Sheffield Hallam University where he was both a Principal Lecturer in Social Work and Academic Delivery Manager for the Dept. of Social Work, Social Care and Community Studies. Prior to that, Dave worked for Nottingham City Council (NCC) as a social worker in a Community Learning Disability Team and as a Practice Learning Co-ordinator (PLC). As PLC, David developed and delivered NCCs Post Qualification in Social Work programme in collaboration with Birmingham University.</w:t>
      </w:r>
    </w:p>
    <w:p w14:paraId="2FA38C8B" w14:textId="77777777" w:rsidR="000D5310" w:rsidRDefault="00686117" w:rsidP="003A3B97">
      <w:pPr>
        <w:spacing w:after="160"/>
        <w:rPr>
          <w:rFonts w:cstheme="minorHAnsi"/>
          <w:color w:val="333333"/>
        </w:rPr>
      </w:pPr>
      <w:r w:rsidRPr="002E30F2">
        <w:rPr>
          <w:rFonts w:cstheme="minorHAnsi"/>
          <w:color w:val="333333"/>
        </w:rPr>
        <w:t xml:space="preserve">Dave qualified as a social worker in 1995 and his professional background is in adult-care with a specific focus upon people with learning disabilities. David has also worked in the areas of youth work and youth offending. His academic background is in social work education and higher education management. </w:t>
      </w:r>
    </w:p>
    <w:p w14:paraId="0B8249DF" w14:textId="77777777" w:rsidR="000D5310" w:rsidRDefault="00686117" w:rsidP="003A3B97">
      <w:pPr>
        <w:spacing w:after="160"/>
        <w:rPr>
          <w:rFonts w:cstheme="minorHAnsi"/>
          <w:color w:val="333333"/>
        </w:rPr>
      </w:pPr>
      <w:r w:rsidRPr="002E30F2">
        <w:rPr>
          <w:rFonts w:cstheme="minorHAnsi"/>
          <w:color w:val="333333"/>
        </w:rPr>
        <w:t xml:space="preserve"> </w:t>
      </w:r>
      <w:hyperlink r:id="rId23" w:history="1">
        <w:r w:rsidRPr="002E30F2">
          <w:rPr>
            <w:rStyle w:val="Hyperlink"/>
            <w:rFonts w:cstheme="minorHAnsi"/>
            <w:b/>
            <w:bCs/>
            <w:color w:val="333333"/>
            <w:bdr w:val="none" w:sz="0" w:space="0" w:color="auto" w:frame="1"/>
          </w:rPr>
          <w:t>Research, Practice and teaching interests </w:t>
        </w:r>
      </w:hyperlink>
      <w:r w:rsidRPr="002E30F2">
        <w:rPr>
          <w:rFonts w:cstheme="minorHAnsi"/>
          <w:b/>
          <w:bCs/>
          <w:color w:val="333333"/>
        </w:rPr>
        <w:t xml:space="preserve"> </w:t>
      </w:r>
      <w:r w:rsidRPr="002E30F2">
        <w:rPr>
          <w:rFonts w:cstheme="minorHAnsi"/>
          <w:color w:val="333333"/>
        </w:rPr>
        <w:t xml:space="preserve">In his early career, Dave was involved in a number or projects focused upon working with people with learning disabilities. More recently, Dave has engaged in projects focused upon student learning and social work education and he has developed a specific interest in constructivist theories of learning and how adults learn in practice. He has used his knowledge of </w:t>
      </w:r>
      <w:r w:rsidRPr="002E30F2">
        <w:rPr>
          <w:rFonts w:cstheme="minorHAnsi"/>
          <w:color w:val="333333"/>
        </w:rPr>
        <w:lastRenderedPageBreak/>
        <w:t>andragogy to develop a Continuing Professional Development framework in support of social workers developing their practice skills and knowledge. Dave’s interest in practice education has helped the South Yorkshire Teaching Partnership develop a Post Graduate Diploma in Practice Education.</w:t>
      </w:r>
      <w:r w:rsidR="003A3B97" w:rsidRPr="002E30F2">
        <w:rPr>
          <w:rFonts w:cstheme="minorHAnsi"/>
          <w:color w:val="333333"/>
        </w:rPr>
        <w:t xml:space="preserve"> </w:t>
      </w:r>
    </w:p>
    <w:p w14:paraId="7866853E" w14:textId="5D430B18" w:rsidR="00686117" w:rsidRPr="002E30F2" w:rsidRDefault="00686117" w:rsidP="003A3B97">
      <w:pPr>
        <w:spacing w:after="160"/>
        <w:rPr>
          <w:rFonts w:cstheme="minorHAnsi"/>
          <w:color w:val="333333"/>
        </w:rPr>
      </w:pPr>
      <w:r w:rsidRPr="002E30F2">
        <w:rPr>
          <w:rFonts w:cstheme="minorHAnsi"/>
          <w:b/>
          <w:bCs/>
          <w:color w:val="333333"/>
          <w:u w:val="single"/>
        </w:rPr>
        <w:t>External activities</w:t>
      </w:r>
      <w:r w:rsidR="003A3B97" w:rsidRPr="002E30F2">
        <w:rPr>
          <w:rFonts w:cstheme="minorHAnsi"/>
          <w:b/>
          <w:bCs/>
          <w:color w:val="333333"/>
          <w:u w:val="single"/>
        </w:rPr>
        <w:t xml:space="preserve">  </w:t>
      </w:r>
      <w:r w:rsidRPr="002E30F2">
        <w:rPr>
          <w:rFonts w:cstheme="minorHAnsi"/>
          <w:color w:val="333333"/>
        </w:rPr>
        <w:t>In 2015 Dav</w:t>
      </w:r>
      <w:r w:rsidR="003A3B97" w:rsidRPr="002E30F2">
        <w:rPr>
          <w:rFonts w:cstheme="minorHAnsi"/>
          <w:color w:val="333333"/>
        </w:rPr>
        <w:t>e</w:t>
      </w:r>
      <w:r w:rsidRPr="002E30F2">
        <w:rPr>
          <w:rFonts w:cstheme="minorHAnsi"/>
          <w:color w:val="333333"/>
        </w:rPr>
        <w:t xml:space="preserve"> worked with Local Authorities in the South Yorkshire region to develop the South Yorkshire Teaching Partnership. Sponsored by the DfE and DOHSC, the partnership was established to improve the quality of pre and post registration social work education. Such has been the success of the </w:t>
      </w:r>
      <w:r w:rsidR="000D5310">
        <w:rPr>
          <w:rFonts w:cstheme="minorHAnsi"/>
          <w:color w:val="333333"/>
        </w:rPr>
        <w:t>P</w:t>
      </w:r>
      <w:r w:rsidRPr="002E30F2">
        <w:rPr>
          <w:rFonts w:cstheme="minorHAnsi"/>
          <w:color w:val="333333"/>
        </w:rPr>
        <w:t>artnership activities, Dav</w:t>
      </w:r>
      <w:r w:rsidR="000D5310">
        <w:rPr>
          <w:rFonts w:cstheme="minorHAnsi"/>
          <w:color w:val="333333"/>
        </w:rPr>
        <w:t>e</w:t>
      </w:r>
      <w:r w:rsidRPr="002E30F2">
        <w:rPr>
          <w:rFonts w:cstheme="minorHAnsi"/>
          <w:color w:val="333333"/>
        </w:rPr>
        <w:t xml:space="preserve"> has become a consultant for other Teaching Partnerships and regularly contributes to social work review and development activities sponsored by the DfE.</w:t>
      </w:r>
      <w:r w:rsidR="003A3B97" w:rsidRPr="002E30F2">
        <w:rPr>
          <w:rFonts w:cstheme="minorHAnsi"/>
          <w:color w:val="333333"/>
        </w:rPr>
        <w:t xml:space="preserve"> </w:t>
      </w:r>
      <w:r w:rsidR="000D5310">
        <w:rPr>
          <w:rFonts w:cstheme="minorHAnsi"/>
          <w:color w:val="333333"/>
        </w:rPr>
        <w:t xml:space="preserve"> </w:t>
      </w:r>
      <w:r w:rsidRPr="002E30F2">
        <w:rPr>
          <w:rFonts w:cstheme="minorHAnsi"/>
          <w:color w:val="333333"/>
        </w:rPr>
        <w:t>When the new regulator for social work, Social Work England (SWE), was in development Dav</w:t>
      </w:r>
      <w:r w:rsidR="000D5310">
        <w:rPr>
          <w:rFonts w:cstheme="minorHAnsi"/>
          <w:color w:val="333333"/>
        </w:rPr>
        <w:t>e</w:t>
      </w:r>
      <w:r w:rsidRPr="002E30F2">
        <w:rPr>
          <w:rFonts w:cstheme="minorHAnsi"/>
          <w:color w:val="333333"/>
        </w:rPr>
        <w:t>was asked to contribute as an HEI consultant on several key developmental groups. Presently, Dav</w:t>
      </w:r>
      <w:r w:rsidR="000D5310">
        <w:rPr>
          <w:rFonts w:cstheme="minorHAnsi"/>
          <w:color w:val="333333"/>
        </w:rPr>
        <w:t>e</w:t>
      </w:r>
      <w:r w:rsidRPr="002E30F2">
        <w:rPr>
          <w:rFonts w:cstheme="minorHAnsi"/>
          <w:color w:val="333333"/>
        </w:rPr>
        <w:t xml:space="preserve"> is a member of the recently established SWE Training and Advisory Group.</w:t>
      </w:r>
      <w:r w:rsidR="003A3B97" w:rsidRPr="002E30F2">
        <w:rPr>
          <w:rFonts w:cstheme="minorHAnsi"/>
          <w:color w:val="333333"/>
        </w:rPr>
        <w:t xml:space="preserve"> </w:t>
      </w:r>
      <w:r w:rsidRPr="002E30F2">
        <w:rPr>
          <w:rFonts w:cstheme="minorHAnsi"/>
          <w:color w:val="333333"/>
        </w:rPr>
        <w:t>Dav</w:t>
      </w:r>
      <w:r w:rsidR="003A3B97" w:rsidRPr="002E30F2">
        <w:rPr>
          <w:rFonts w:cstheme="minorHAnsi"/>
          <w:color w:val="333333"/>
        </w:rPr>
        <w:t>e</w:t>
      </w:r>
      <w:r w:rsidRPr="002E30F2">
        <w:rPr>
          <w:rFonts w:cstheme="minorHAnsi"/>
          <w:color w:val="333333"/>
        </w:rPr>
        <w:t xml:space="preserve"> has been a contributor to the International Social Work Conference held in Utrecht, The Netherlands since 2015.</w:t>
      </w:r>
    </w:p>
    <w:p w14:paraId="66FE1E51" w14:textId="77777777" w:rsidR="00686117" w:rsidRDefault="00686117" w:rsidP="00686117">
      <w:pPr>
        <w:pStyle w:val="TableParagraph"/>
        <w:kinsoku w:val="0"/>
        <w:overflowPunct w:val="0"/>
        <w:spacing w:before="85" w:line="232" w:lineRule="auto"/>
        <w:ind w:right="451"/>
        <w:rPr>
          <w:color w:val="231F20"/>
          <w:sz w:val="16"/>
        </w:rPr>
      </w:pPr>
    </w:p>
    <w:p w14:paraId="3DDE097B" w14:textId="77777777" w:rsidR="00686117" w:rsidRDefault="00686117" w:rsidP="00686117">
      <w:pPr>
        <w:pStyle w:val="TableParagraph"/>
        <w:kinsoku w:val="0"/>
        <w:overflowPunct w:val="0"/>
        <w:spacing w:before="85" w:line="232" w:lineRule="auto"/>
        <w:ind w:left="0" w:right="451"/>
        <w:rPr>
          <w:color w:val="231F20"/>
          <w:sz w:val="16"/>
        </w:rPr>
      </w:pPr>
      <w:r>
        <w:rPr>
          <w:noProof/>
          <w:lang w:val="en-GB" w:eastAsia="en-GB"/>
        </w:rPr>
        <w:drawing>
          <wp:anchor distT="0" distB="0" distL="114300" distR="114300" simplePos="0" relativeHeight="251676672" behindDoc="0" locked="0" layoutInCell="1" allowOverlap="1" wp14:anchorId="73D7BE93" wp14:editId="36B70BA8">
            <wp:simplePos x="0" y="0"/>
            <wp:positionH relativeFrom="column">
              <wp:posOffset>94615</wp:posOffset>
            </wp:positionH>
            <wp:positionV relativeFrom="paragraph">
              <wp:posOffset>43180</wp:posOffset>
            </wp:positionV>
            <wp:extent cx="1717675" cy="1717675"/>
            <wp:effectExtent l="0" t="0" r="0" b="0"/>
            <wp:wrapSquare wrapText="bothSides"/>
            <wp:docPr id="328" name="Picture 2" descr=" Professor Sue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rofessor Sue White"/>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717675" cy="17176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5B2C83"/>
          <w:sz w:val="37"/>
        </w:rPr>
        <w:t>Sue White</w:t>
      </w:r>
      <w:r w:rsidRPr="00A4330C">
        <w:rPr>
          <w:color w:val="231F20"/>
          <w:sz w:val="16"/>
        </w:rPr>
        <w:t xml:space="preserve"> </w:t>
      </w:r>
    </w:p>
    <w:p w14:paraId="0A1E776C" w14:textId="77777777" w:rsidR="00686117" w:rsidRPr="002E30F2" w:rsidRDefault="00686117" w:rsidP="00686117">
      <w:pPr>
        <w:pStyle w:val="TableParagraph"/>
        <w:kinsoku w:val="0"/>
        <w:overflowPunct w:val="0"/>
        <w:spacing w:before="85" w:line="232" w:lineRule="auto"/>
        <w:ind w:left="0" w:right="451"/>
        <w:rPr>
          <w:rFonts w:ascii="Calibri" w:hAnsi="Calibri" w:cs="Calibri"/>
          <w:color w:val="5B2C83"/>
          <w:sz w:val="22"/>
          <w:szCs w:val="22"/>
        </w:rPr>
      </w:pPr>
      <w:r w:rsidRPr="002E30F2">
        <w:rPr>
          <w:rFonts w:ascii="Calibri" w:hAnsi="Calibri" w:cs="Calibri"/>
          <w:color w:val="231F20"/>
          <w:sz w:val="22"/>
          <w:szCs w:val="22"/>
        </w:rPr>
        <w:t>Sue joined the University of Sheffield in October 2016, having previously been Professor of Social Work at the Universities of Birmingham and Lancaster. She is a registered social worker with and academic background in sociology. Her research is interdisciplinary and currently covers three main areas. She has undertaken a number of detailed ethnographic studies of everyday institutional practices and professional decision-making, principally in child and family health and welfare.  She is also researching the uses of neuroscience and epigenetics in child and family welfare policy. Sue contributes to teaching mainly on post qualifying/postgrad courses in social work; she has been a representative for the social work academy on major national bodies.</w:t>
      </w:r>
    </w:p>
    <w:p w14:paraId="4DD82581" w14:textId="77777777" w:rsidR="00686117" w:rsidRDefault="00686117" w:rsidP="00686117">
      <w:pPr>
        <w:pStyle w:val="TableParagraph"/>
        <w:kinsoku w:val="0"/>
        <w:overflowPunct w:val="0"/>
        <w:spacing w:before="85" w:line="232" w:lineRule="auto"/>
        <w:ind w:right="451"/>
        <w:rPr>
          <w:color w:val="231F20"/>
          <w:sz w:val="16"/>
        </w:rPr>
      </w:pPr>
    </w:p>
    <w:p w14:paraId="78239356" w14:textId="77777777" w:rsidR="00686117" w:rsidRDefault="00686117" w:rsidP="00686117">
      <w:pPr>
        <w:pStyle w:val="TableParagraph"/>
        <w:kinsoku w:val="0"/>
        <w:overflowPunct w:val="0"/>
        <w:spacing w:before="85" w:line="232" w:lineRule="auto"/>
        <w:ind w:right="451"/>
        <w:rPr>
          <w:color w:val="5B2C83"/>
          <w:sz w:val="37"/>
        </w:rPr>
      </w:pPr>
      <w:r>
        <w:rPr>
          <w:noProof/>
          <w:lang w:val="en-GB" w:eastAsia="en-GB"/>
        </w:rPr>
        <w:lastRenderedPageBreak/>
        <w:drawing>
          <wp:anchor distT="0" distB="0" distL="114300" distR="114300" simplePos="0" relativeHeight="251677696" behindDoc="0" locked="0" layoutInCell="1" allowOverlap="1" wp14:anchorId="2747086B" wp14:editId="6B1AC949">
            <wp:simplePos x="0" y="0"/>
            <wp:positionH relativeFrom="column">
              <wp:posOffset>94615</wp:posOffset>
            </wp:positionH>
            <wp:positionV relativeFrom="paragraph">
              <wp:posOffset>50800</wp:posOffset>
            </wp:positionV>
            <wp:extent cx="1717675" cy="1717675"/>
            <wp:effectExtent l="0" t="0" r="0" b="0"/>
            <wp:wrapSquare wrapText="bothSides"/>
            <wp:docPr id="327" name="Picture 1" descr="Lynda Hug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nda Hugh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7675" cy="17176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5B2C83"/>
          <w:sz w:val="37"/>
        </w:rPr>
        <w:t>Lynda Hughes</w:t>
      </w:r>
    </w:p>
    <w:p w14:paraId="07D84368" w14:textId="77777777" w:rsidR="00686117" w:rsidRDefault="00686117" w:rsidP="00686117">
      <w:pPr>
        <w:pStyle w:val="TableParagraph"/>
        <w:kinsoku w:val="0"/>
        <w:overflowPunct w:val="0"/>
        <w:spacing w:before="85" w:line="232" w:lineRule="auto"/>
        <w:ind w:right="451"/>
        <w:rPr>
          <w:rFonts w:ascii="Calibri" w:hAnsi="Calibri" w:cs="Calibri"/>
          <w:color w:val="231F20"/>
          <w:sz w:val="22"/>
          <w:szCs w:val="22"/>
        </w:rPr>
      </w:pPr>
      <w:r w:rsidRPr="002E30F2">
        <w:rPr>
          <w:rFonts w:ascii="Calibri" w:hAnsi="Calibri" w:cs="Calibri"/>
          <w:color w:val="231F20"/>
          <w:sz w:val="22"/>
          <w:szCs w:val="22"/>
        </w:rPr>
        <w:t>Lynda joined the department in 2016 as a Social Work Practice Consultant having been seconded from Sheffield City Council through the Teaching Partnership.  She qualified as a social worker in 1990 and spent the first 10 years of her career working in a variety of statutory childcare settings.  Prior to joining the University Lynda was Lead Social Work Consultant responsible for the management and development of Sheffield City Council’s Assessed and Supported Year in employment for newly qualified social workers. In January 2018 Lynda was appointed by the University as a Teacher and became the Programme Manager for the University of Sheffield’s new BA (Hons) Social Work Apprenticeship Degree.</w:t>
      </w:r>
    </w:p>
    <w:p w14:paraId="72629A64" w14:textId="77777777" w:rsidR="007F5910" w:rsidRDefault="007F5910" w:rsidP="00686117">
      <w:pPr>
        <w:pStyle w:val="TableParagraph"/>
        <w:kinsoku w:val="0"/>
        <w:overflowPunct w:val="0"/>
        <w:spacing w:before="85" w:line="232" w:lineRule="auto"/>
        <w:ind w:right="451"/>
        <w:rPr>
          <w:rFonts w:ascii="Calibri" w:hAnsi="Calibri" w:cs="Calibri"/>
          <w:color w:val="231F20"/>
          <w:sz w:val="22"/>
          <w:szCs w:val="22"/>
        </w:rPr>
      </w:pPr>
    </w:p>
    <w:p w14:paraId="4BC9F486" w14:textId="77777777" w:rsidR="007F5910" w:rsidRPr="002E30F2" w:rsidRDefault="007F5910" w:rsidP="00686117">
      <w:pPr>
        <w:pStyle w:val="TableParagraph"/>
        <w:kinsoku w:val="0"/>
        <w:overflowPunct w:val="0"/>
        <w:spacing w:before="85" w:line="232" w:lineRule="auto"/>
        <w:ind w:right="451"/>
        <w:rPr>
          <w:rFonts w:ascii="Calibri" w:hAnsi="Calibri" w:cs="Calibri"/>
          <w:color w:val="5B2C83"/>
          <w:sz w:val="22"/>
          <w:szCs w:val="22"/>
        </w:rPr>
      </w:pPr>
    </w:p>
    <w:p w14:paraId="25ECC987" w14:textId="1D96A9D1" w:rsidR="00686117" w:rsidRDefault="003A3B97" w:rsidP="003A3B97">
      <w:pPr>
        <w:pStyle w:val="BodyText"/>
        <w:kinsoku w:val="0"/>
        <w:overflowPunct w:val="0"/>
        <w:spacing w:before="69"/>
        <w:ind w:left="2160" w:firstLine="720"/>
        <w:rPr>
          <w:color w:val="231F20"/>
          <w:sz w:val="16"/>
          <w:szCs w:val="24"/>
        </w:rPr>
      </w:pPr>
      <w:r>
        <w:rPr>
          <w:noProof/>
          <w:lang w:val="en-GB" w:eastAsia="en-GB"/>
        </w:rPr>
        <w:drawing>
          <wp:anchor distT="0" distB="0" distL="114300" distR="114300" simplePos="0" relativeHeight="251679744" behindDoc="1" locked="0" layoutInCell="1" allowOverlap="1" wp14:anchorId="763EC161" wp14:editId="40882209">
            <wp:simplePos x="0" y="0"/>
            <wp:positionH relativeFrom="column">
              <wp:posOffset>74930</wp:posOffset>
            </wp:positionH>
            <wp:positionV relativeFrom="paragraph">
              <wp:posOffset>73660</wp:posOffset>
            </wp:positionV>
            <wp:extent cx="1717675" cy="1717675"/>
            <wp:effectExtent l="0" t="0" r="0" b="0"/>
            <wp:wrapTight wrapText="bothSides">
              <wp:wrapPolygon edited="0">
                <wp:start x="0" y="0"/>
                <wp:lineTo x="0" y="21321"/>
                <wp:lineTo x="21321" y="21321"/>
                <wp:lineTo x="21321" y="0"/>
                <wp:lineTo x="0" y="0"/>
              </wp:wrapPolygon>
            </wp:wrapTight>
            <wp:docPr id="326" name="Picture 2" descr="Dr Robin 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Robin Se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7675" cy="171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6117">
        <w:rPr>
          <w:color w:val="5B2C83"/>
          <w:sz w:val="37"/>
        </w:rPr>
        <w:t>Robin Sen</w:t>
      </w:r>
    </w:p>
    <w:p w14:paraId="5227C37F" w14:textId="0DEFA6F0" w:rsidR="003A3B97" w:rsidRPr="002E30F2" w:rsidRDefault="003A3B97" w:rsidP="003A3B97">
      <w:pPr>
        <w:pStyle w:val="BodyText"/>
        <w:kinsoku w:val="0"/>
        <w:overflowPunct w:val="0"/>
        <w:spacing w:before="69"/>
        <w:rPr>
          <w:rFonts w:asciiTheme="minorHAnsi" w:hAnsiTheme="minorHAnsi" w:cstheme="minorHAnsi"/>
          <w:color w:val="231F20"/>
          <w:sz w:val="22"/>
          <w:szCs w:val="22"/>
        </w:rPr>
      </w:pPr>
      <w:r w:rsidRPr="002E30F2">
        <w:rPr>
          <w:rFonts w:asciiTheme="minorHAnsi" w:hAnsiTheme="minorHAnsi" w:cstheme="minorHAnsi"/>
          <w:color w:val="231F20"/>
          <w:sz w:val="22"/>
          <w:szCs w:val="22"/>
        </w:rPr>
        <w:t>Robin took up his current post as a lecturer in Child and Family Social Work in University of Sheffield in September 2010.  Prior to that he was a Teaching Fellow at the University of Strathclyde for three and a half years.</w:t>
      </w:r>
      <w:r w:rsidR="002E30F2">
        <w:rPr>
          <w:rFonts w:asciiTheme="minorHAnsi" w:hAnsiTheme="minorHAnsi" w:cstheme="minorHAnsi"/>
          <w:color w:val="231F20"/>
          <w:sz w:val="22"/>
          <w:szCs w:val="22"/>
        </w:rPr>
        <w:t xml:space="preserve">  </w:t>
      </w:r>
      <w:r w:rsidRPr="002E30F2">
        <w:rPr>
          <w:rFonts w:asciiTheme="minorHAnsi" w:hAnsiTheme="minorHAnsi" w:cstheme="minorHAnsi"/>
          <w:color w:val="231F20"/>
          <w:sz w:val="22"/>
          <w:szCs w:val="22"/>
        </w:rPr>
        <w:t>Robin’s practice background is a children and families practitioner in Glasgow, where he had a particular focus on working with looked after and accommodated children.  Robin is also a qualified practice teacher.</w:t>
      </w:r>
    </w:p>
    <w:p w14:paraId="23607B89" w14:textId="77777777" w:rsidR="00686117" w:rsidRDefault="00686117" w:rsidP="00686117">
      <w:pPr>
        <w:pStyle w:val="BodyText"/>
        <w:kinsoku w:val="0"/>
        <w:overflowPunct w:val="0"/>
        <w:spacing w:before="69"/>
        <w:rPr>
          <w:rFonts w:asciiTheme="minorHAnsi" w:hAnsiTheme="minorHAnsi" w:cstheme="minorHAnsi"/>
          <w:color w:val="231F20"/>
          <w:sz w:val="22"/>
          <w:szCs w:val="22"/>
        </w:rPr>
      </w:pPr>
    </w:p>
    <w:p w14:paraId="1DB69ECF" w14:textId="77777777" w:rsidR="007F5910" w:rsidRDefault="007F5910" w:rsidP="00686117">
      <w:pPr>
        <w:pStyle w:val="BodyText"/>
        <w:kinsoku w:val="0"/>
        <w:overflowPunct w:val="0"/>
        <w:spacing w:before="69"/>
        <w:rPr>
          <w:rFonts w:asciiTheme="minorHAnsi" w:hAnsiTheme="minorHAnsi" w:cstheme="minorHAnsi"/>
          <w:color w:val="231F20"/>
          <w:sz w:val="22"/>
          <w:szCs w:val="22"/>
        </w:rPr>
      </w:pPr>
    </w:p>
    <w:p w14:paraId="01F734C8" w14:textId="77777777" w:rsidR="007F5910" w:rsidRDefault="007F5910" w:rsidP="00686117">
      <w:pPr>
        <w:pStyle w:val="BodyText"/>
        <w:kinsoku w:val="0"/>
        <w:overflowPunct w:val="0"/>
        <w:spacing w:before="69"/>
        <w:rPr>
          <w:rFonts w:asciiTheme="minorHAnsi" w:hAnsiTheme="minorHAnsi" w:cstheme="minorHAnsi"/>
          <w:color w:val="231F20"/>
          <w:sz w:val="22"/>
          <w:szCs w:val="22"/>
        </w:rPr>
      </w:pPr>
    </w:p>
    <w:p w14:paraId="03B09E5F" w14:textId="77777777" w:rsidR="007F5910" w:rsidRPr="002E30F2" w:rsidRDefault="007F5910" w:rsidP="00686117">
      <w:pPr>
        <w:pStyle w:val="BodyText"/>
        <w:kinsoku w:val="0"/>
        <w:overflowPunct w:val="0"/>
        <w:spacing w:before="69"/>
        <w:rPr>
          <w:rFonts w:asciiTheme="minorHAnsi" w:hAnsiTheme="minorHAnsi" w:cstheme="minorHAnsi"/>
          <w:color w:val="231F20"/>
          <w:sz w:val="22"/>
          <w:szCs w:val="22"/>
        </w:rPr>
      </w:pPr>
    </w:p>
    <w:p w14:paraId="476FF363" w14:textId="77777777" w:rsidR="00686117" w:rsidRDefault="00686117" w:rsidP="00686117">
      <w:pPr>
        <w:pStyle w:val="BodyText"/>
        <w:kinsoku w:val="0"/>
        <w:overflowPunct w:val="0"/>
        <w:spacing w:before="69"/>
        <w:rPr>
          <w:color w:val="231F20"/>
          <w:sz w:val="16"/>
        </w:rPr>
      </w:pPr>
    </w:p>
    <w:p w14:paraId="5F10CF9B" w14:textId="77777777" w:rsidR="003A3B97" w:rsidRDefault="003A3B97" w:rsidP="00686117">
      <w:pPr>
        <w:pStyle w:val="BodyText"/>
        <w:kinsoku w:val="0"/>
        <w:overflowPunct w:val="0"/>
        <w:spacing w:before="69"/>
        <w:rPr>
          <w:color w:val="231F20"/>
          <w:sz w:val="16"/>
        </w:rPr>
      </w:pPr>
    </w:p>
    <w:p w14:paraId="2CD8F4C8" w14:textId="77777777" w:rsidR="00686117" w:rsidRDefault="00686117" w:rsidP="00686117">
      <w:pPr>
        <w:pStyle w:val="BodyText"/>
        <w:kinsoku w:val="0"/>
        <w:overflowPunct w:val="0"/>
        <w:spacing w:before="69"/>
        <w:rPr>
          <w:color w:val="231F20"/>
          <w:sz w:val="16"/>
        </w:rPr>
      </w:pPr>
    </w:p>
    <w:p w14:paraId="42A93F91" w14:textId="1759E1DA" w:rsidR="00686117" w:rsidRDefault="002E30F2" w:rsidP="00686117">
      <w:pPr>
        <w:pStyle w:val="BodyText"/>
        <w:kinsoku w:val="0"/>
        <w:overflowPunct w:val="0"/>
        <w:spacing w:before="69"/>
        <w:rPr>
          <w:color w:val="231F20"/>
          <w:sz w:val="16"/>
        </w:rPr>
      </w:pPr>
      <w:r>
        <w:rPr>
          <w:noProof/>
          <w:lang w:val="en-GB" w:eastAsia="en-GB"/>
        </w:rPr>
        <w:lastRenderedPageBreak/>
        <w:drawing>
          <wp:anchor distT="0" distB="0" distL="114300" distR="114300" simplePos="0" relativeHeight="251680768" behindDoc="0" locked="0" layoutInCell="1" allowOverlap="1" wp14:anchorId="31C4966D" wp14:editId="23C35328">
            <wp:simplePos x="0" y="0"/>
            <wp:positionH relativeFrom="column">
              <wp:posOffset>81915</wp:posOffset>
            </wp:positionH>
            <wp:positionV relativeFrom="paragraph">
              <wp:posOffset>131445</wp:posOffset>
            </wp:positionV>
            <wp:extent cx="1701165" cy="1711960"/>
            <wp:effectExtent l="0" t="5397" r="7937" b="7938"/>
            <wp:wrapSquare wrapText="bothSides"/>
            <wp:docPr id="3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5400000">
                      <a:off x="0" y="0"/>
                      <a:ext cx="1701165" cy="171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117">
        <w:rPr>
          <w:color w:val="5B2C83"/>
          <w:sz w:val="37"/>
        </w:rPr>
        <w:t>Bev Jowett</w:t>
      </w:r>
      <w:r w:rsidR="00686117" w:rsidRPr="009A304C">
        <w:rPr>
          <w:color w:val="231F20"/>
          <w:sz w:val="16"/>
        </w:rPr>
        <w:t xml:space="preserve"> </w:t>
      </w:r>
    </w:p>
    <w:p w14:paraId="13F29433" w14:textId="6E3A2423" w:rsidR="003A3B97" w:rsidRPr="002E30F2" w:rsidRDefault="003A3B97" w:rsidP="00686117">
      <w:pPr>
        <w:pStyle w:val="BodyText"/>
        <w:kinsoku w:val="0"/>
        <w:overflowPunct w:val="0"/>
        <w:spacing w:before="69"/>
        <w:rPr>
          <w:rFonts w:asciiTheme="minorHAnsi" w:hAnsiTheme="minorHAnsi" w:cstheme="minorHAnsi"/>
          <w:color w:val="231F20"/>
          <w:sz w:val="22"/>
          <w:szCs w:val="22"/>
        </w:rPr>
      </w:pPr>
      <w:r w:rsidRPr="002E30F2">
        <w:rPr>
          <w:rFonts w:asciiTheme="minorHAnsi" w:hAnsiTheme="minorHAnsi" w:cstheme="minorHAnsi"/>
          <w:color w:val="231F20"/>
          <w:sz w:val="22"/>
          <w:szCs w:val="22"/>
        </w:rPr>
        <w:t>Bev completed her social work training at Bath University following a Social Sciences degree and working as a trainee social worker in Sheffield. She has over 25 years’ experience as a qualified social worker, starting out in generic work and moving to Children and families when specialisms were introduced. Bev has undertaken a range of posts prior to moving to Sheffield and was a Senior Practitioner at Jessop’s maternity hospital in Sheffield in a duty Assessment team. Bev is currently a University teacher and is the course leader of the MA in Advanced Professional Practice</w:t>
      </w:r>
      <w:r w:rsidR="002E30F2">
        <w:rPr>
          <w:rFonts w:asciiTheme="minorHAnsi" w:hAnsiTheme="minorHAnsi" w:cstheme="minorHAnsi"/>
          <w:color w:val="231F20"/>
          <w:sz w:val="22"/>
          <w:szCs w:val="22"/>
        </w:rPr>
        <w:t>.</w:t>
      </w:r>
    </w:p>
    <w:p w14:paraId="62523F05" w14:textId="77777777" w:rsidR="002E30F2" w:rsidRDefault="002E30F2" w:rsidP="00686117">
      <w:pPr>
        <w:pStyle w:val="BodyText"/>
        <w:kinsoku w:val="0"/>
        <w:overflowPunct w:val="0"/>
        <w:spacing w:before="69"/>
        <w:rPr>
          <w:color w:val="231F20"/>
          <w:sz w:val="16"/>
        </w:rPr>
      </w:pPr>
    </w:p>
    <w:p w14:paraId="0848910A" w14:textId="77777777" w:rsidR="002E30F2" w:rsidRDefault="002E30F2" w:rsidP="00686117">
      <w:pPr>
        <w:pStyle w:val="BodyText"/>
        <w:kinsoku w:val="0"/>
        <w:overflowPunct w:val="0"/>
        <w:spacing w:before="69"/>
        <w:rPr>
          <w:color w:val="231F20"/>
          <w:sz w:val="16"/>
        </w:rPr>
      </w:pPr>
    </w:p>
    <w:p w14:paraId="2D714856" w14:textId="0F5BC6D2" w:rsidR="00686117" w:rsidRPr="00917D7B" w:rsidRDefault="003A3B97" w:rsidP="00001A8B">
      <w:pPr>
        <w:spacing w:after="0"/>
        <w:rPr>
          <w:rFonts w:ascii="Arial" w:hAnsi="Arial" w:cs="Arial"/>
          <w:b/>
          <w:color w:val="7030A0"/>
          <w:sz w:val="24"/>
          <w:szCs w:val="24"/>
        </w:rPr>
      </w:pPr>
      <w:r w:rsidRPr="00917D7B">
        <w:rPr>
          <w:rFonts w:ascii="Arial" w:hAnsi="Arial" w:cs="Arial"/>
          <w:b/>
          <w:color w:val="7030A0"/>
          <w:sz w:val="24"/>
          <w:szCs w:val="24"/>
        </w:rPr>
        <w:t>Sh</w:t>
      </w:r>
      <w:r w:rsidR="00686117" w:rsidRPr="00917D7B">
        <w:rPr>
          <w:rFonts w:ascii="Arial" w:hAnsi="Arial" w:cs="Arial"/>
          <w:b/>
          <w:color w:val="7030A0"/>
          <w:sz w:val="24"/>
          <w:szCs w:val="24"/>
        </w:rPr>
        <w:t>effield University Management School module leads</w:t>
      </w:r>
    </w:p>
    <w:p w14:paraId="0E526FA3" w14:textId="77777777" w:rsidR="00686117" w:rsidRPr="00917D7B" w:rsidRDefault="00686117" w:rsidP="00001A8B">
      <w:pPr>
        <w:spacing w:after="0"/>
        <w:rPr>
          <w:rFonts w:cstheme="minorHAnsi"/>
          <w:sz w:val="24"/>
          <w:szCs w:val="24"/>
        </w:rPr>
      </w:pPr>
    </w:p>
    <w:p w14:paraId="34DB7DDF" w14:textId="77777777" w:rsidR="00686117" w:rsidRPr="00DB7384" w:rsidRDefault="00686117" w:rsidP="00686117">
      <w:pPr>
        <w:rPr>
          <w:b/>
          <w:bCs/>
        </w:rPr>
      </w:pPr>
      <w:r w:rsidRPr="00DB7384">
        <w:rPr>
          <w:b/>
          <w:bCs/>
        </w:rPr>
        <w:t>Dr Beth Patmore – Lecturer, Module Leader and Programme Director</w:t>
      </w:r>
    </w:p>
    <w:p w14:paraId="280E51BB" w14:textId="77777777" w:rsidR="00686117" w:rsidRPr="002E30F2" w:rsidRDefault="00686117" w:rsidP="00686117">
      <w:pPr>
        <w:rPr>
          <w:rFonts w:eastAsia="Times New Roman" w:cstheme="minorHAnsi"/>
          <w:lang w:eastAsia="en-GB"/>
        </w:rPr>
      </w:pPr>
      <w:r w:rsidRPr="002E30F2">
        <w:rPr>
          <w:rFonts w:cstheme="minorHAnsi"/>
        </w:rPr>
        <w:t xml:space="preserve">Beth Patmore is Senior University Teaching in Innovation and Entrepreneurship at Sheffield University Management School Executive and Professional Education and Programme Director for the Postgraduate Certificate Leadership and Management for Social Work. Prior to joining University of Sheffield in 2019, she was a </w:t>
      </w:r>
      <w:r w:rsidRPr="002E30F2">
        <w:rPr>
          <w:rFonts w:eastAsia="Times New Roman" w:cstheme="minorHAnsi"/>
          <w:color w:val="000000"/>
          <w:lang w:eastAsia="en-GB"/>
        </w:rPr>
        <w:t xml:space="preserve">Senior Lecturer in Organisation Behaviour and Human Resource Management at Sheffield Hallam University with over 10 years of experience of conducting research in the private, public and non-profit sectors. She has been involved in a number of evaluative studies of organizational development and policy initiatives for central and local government departments, non-profit organisations and statutory health bodies such as NHS Leadership Academy, Office for the Third Sector and Lloyds Bank Trust Foundation. Beth has also conducted a number of evaluative studies concerning leadership and management development for private organisations such as River Island and IMI Precision Engineering. Beth gained her PhD in 2019 from Sheffield Hallam University in which she explored the relationship between frontline public service workers and institutional structures in the design and delivery of innovative public services. Beth’s research interest and expertise are in public service </w:t>
      </w:r>
      <w:r w:rsidRPr="002E30F2">
        <w:rPr>
          <w:rFonts w:eastAsia="Times New Roman" w:cstheme="minorHAnsi"/>
          <w:color w:val="000000"/>
          <w:lang w:eastAsia="en-GB"/>
        </w:rPr>
        <w:lastRenderedPageBreak/>
        <w:t xml:space="preserve">innovation, role of frontline workers in driving innovation in the public sector, non-profit organisations and their role in public service delivery and innovation. </w:t>
      </w:r>
    </w:p>
    <w:p w14:paraId="7B92F758" w14:textId="77777777" w:rsidR="00686117" w:rsidRPr="00DB7384" w:rsidRDefault="00686117" w:rsidP="00686117">
      <w:pPr>
        <w:rPr>
          <w:b/>
          <w:bCs/>
        </w:rPr>
      </w:pPr>
      <w:r w:rsidRPr="00DB7384">
        <w:rPr>
          <w:b/>
          <w:bCs/>
        </w:rPr>
        <w:t>Dr Anna Topakas – Lecturer and Module Leader</w:t>
      </w:r>
    </w:p>
    <w:p w14:paraId="24B55CE8" w14:textId="77777777" w:rsidR="00686117" w:rsidRPr="002E30F2" w:rsidRDefault="00686117" w:rsidP="00686117">
      <w:r w:rsidRPr="002E30F2">
        <w:t>Anna is a member of the Institute of Work Psychology (IWP) research centre, within the Work, Employment People and Organisations (WEPO) Division of the Sheffield University Management School. Prior to joining the University of Sheffield in 2012, Anna held a Research Associate position at Aston University, Birmingham, where she completed her PhD in the domain of leadership and teamworking. Anna’s areas of interest and expertise are in organisational leadership and followership, teamworking, workplace relationships and employee health and wellbeing. For example, Anna explore questions around the role of leadership in facilitating individual and collective thriving, and how organisations can support virtuous interactions and relationships to build both collective and individual resilience and productivity. Recently she is focusing on the role of relationships in facilitating manager and employee wellbeing and good mental health, as well as performance in her research. In addition to how inter- and intra-organisational collaboration can facilitate improvements in service delivery and achieve performance gains.</w:t>
      </w:r>
    </w:p>
    <w:p w14:paraId="35531443" w14:textId="66357D4A" w:rsidR="00686117" w:rsidRPr="00DB7384" w:rsidRDefault="00686117" w:rsidP="00686117">
      <w:r w:rsidRPr="00DB7384">
        <w:rPr>
          <w:b/>
          <w:bCs/>
        </w:rPr>
        <w:t xml:space="preserve">Dr Lina Kloviene – Lecturer and Module Leader </w:t>
      </w:r>
    </w:p>
    <w:p w14:paraId="4F3D0EB4" w14:textId="77777777" w:rsidR="00686117" w:rsidRPr="002E30F2" w:rsidRDefault="00686117" w:rsidP="00686117">
      <w:r w:rsidRPr="002E30F2">
        <w:t>Lina Kloviene is a Senior University Teacher in Managerial and Corporate Economics at Sheffield University Management School Executive and Professional Education. She has more than 10 years of experience in higher education sector (in Lithuania and UK). Before that she worked for more than 7 years in a financial institution – a Scandinavian bank Swedbank. She joined Sheffield University Management School in the beginning of 2019.</w:t>
      </w:r>
    </w:p>
    <w:p w14:paraId="7469EA5A" w14:textId="77777777" w:rsidR="00686117" w:rsidRPr="002E30F2" w:rsidRDefault="00686117" w:rsidP="00686117">
      <w:r w:rsidRPr="002E30F2">
        <w:t xml:space="preserve">I gained my PhD in Social sciences, Management and Administration in 2012. She is part of the STAR collective team researching transparency in the extractives sector throughout the EU (focusing on Baltic countries) as well as a part of an international team researching the transparency in environmental reporting in selected Europe countries. Lina’s research is strongly oriented towards a high level and impact research in the area of sustainability, accounting and performance measurement. </w:t>
      </w:r>
    </w:p>
    <w:p w14:paraId="6EF75AFF" w14:textId="77777777" w:rsidR="00686117" w:rsidRDefault="00686117" w:rsidP="00001A8B">
      <w:pPr>
        <w:spacing w:after="0"/>
        <w:rPr>
          <w:rFonts w:cstheme="minorHAnsi"/>
          <w:sz w:val="24"/>
          <w:szCs w:val="24"/>
        </w:rPr>
      </w:pPr>
    </w:p>
    <w:p w14:paraId="5DEF0571" w14:textId="77777777" w:rsidR="00B32E09" w:rsidRDefault="00C362EC" w:rsidP="00001A8B">
      <w:pPr>
        <w:spacing w:after="0"/>
        <w:rPr>
          <w:b/>
          <w:bCs/>
          <w:color w:val="7030A0"/>
          <w:sz w:val="40"/>
          <w:szCs w:val="56"/>
        </w:rPr>
      </w:pPr>
      <w:r>
        <w:rPr>
          <w:b/>
          <w:bCs/>
          <w:color w:val="7030A0"/>
          <w:sz w:val="40"/>
          <w:szCs w:val="56"/>
        </w:rPr>
        <w:t>CPD at the University of Sheffield</w:t>
      </w:r>
    </w:p>
    <w:p w14:paraId="35B0A1AF" w14:textId="2BD912F0" w:rsidR="00914489" w:rsidRDefault="00914489" w:rsidP="00914489">
      <w:pPr>
        <w:shd w:val="clear" w:color="auto" w:fill="FFFFFF"/>
        <w:spacing w:before="100" w:beforeAutospacing="1" w:after="360" w:line="240" w:lineRule="auto"/>
      </w:pPr>
      <w:r w:rsidRPr="0092568C">
        <w:rPr>
          <w:sz w:val="24"/>
          <w:szCs w:val="24"/>
        </w:rPr>
        <w:t>For further information, please see</w:t>
      </w:r>
      <w:r>
        <w:rPr>
          <w:sz w:val="24"/>
          <w:szCs w:val="24"/>
        </w:rPr>
        <w:t xml:space="preserve"> </w:t>
      </w:r>
      <w:hyperlink r:id="rId29" w:history="1">
        <w:r w:rsidRPr="00D60ADC">
          <w:rPr>
            <w:rStyle w:val="Hyperlink"/>
          </w:rPr>
          <w:t>https://www.sheffield.ac.uk/socstudies/cpd</w:t>
        </w:r>
      </w:hyperlink>
      <w:r>
        <w:t xml:space="preserve"> </w:t>
      </w:r>
    </w:p>
    <w:tbl>
      <w:tblPr>
        <w:tblStyle w:val="TableGrid"/>
        <w:tblW w:w="5000" w:type="pct"/>
        <w:tblLook w:val="04A0" w:firstRow="1" w:lastRow="0" w:firstColumn="1" w:lastColumn="0" w:noHBand="0" w:noVBand="1"/>
      </w:tblPr>
      <w:tblGrid>
        <w:gridCol w:w="1599"/>
        <w:gridCol w:w="14"/>
        <w:gridCol w:w="38"/>
        <w:gridCol w:w="14"/>
        <w:gridCol w:w="2260"/>
        <w:gridCol w:w="1654"/>
        <w:gridCol w:w="87"/>
        <w:gridCol w:w="6"/>
        <w:gridCol w:w="13"/>
        <w:gridCol w:w="14"/>
        <w:gridCol w:w="2177"/>
      </w:tblGrid>
      <w:tr w:rsidR="00391CA6" w:rsidRPr="00EC4D43" w14:paraId="43442C37" w14:textId="77777777" w:rsidTr="00D66689">
        <w:tc>
          <w:tcPr>
            <w:tcW w:w="5000" w:type="pct"/>
            <w:gridSpan w:val="11"/>
            <w:shd w:val="clear" w:color="auto" w:fill="F7F9B7"/>
          </w:tcPr>
          <w:p w14:paraId="70D1B984" w14:textId="7C0796F6" w:rsidR="00391CA6" w:rsidRDefault="00391CA6" w:rsidP="00005DB6">
            <w:pPr>
              <w:rPr>
                <w:rFonts w:cstheme="minorHAnsi"/>
                <w:b/>
                <w:sz w:val="28"/>
                <w:szCs w:val="24"/>
              </w:rPr>
            </w:pPr>
            <w:r w:rsidRPr="00391CA6">
              <w:rPr>
                <w:rFonts w:cstheme="minorHAnsi"/>
                <w:b/>
                <w:sz w:val="28"/>
                <w:szCs w:val="24"/>
              </w:rPr>
              <w:t xml:space="preserve">Assessed and Supported Year in Employment </w:t>
            </w:r>
          </w:p>
          <w:p w14:paraId="38C6F224" w14:textId="77777777" w:rsidR="009525A0" w:rsidRPr="009525A0" w:rsidRDefault="009525A0" w:rsidP="00005DB6">
            <w:pPr>
              <w:rPr>
                <w:rFonts w:cstheme="minorHAnsi"/>
                <w:b/>
                <w:sz w:val="28"/>
                <w:szCs w:val="24"/>
              </w:rPr>
            </w:pPr>
          </w:p>
        </w:tc>
      </w:tr>
      <w:tr w:rsidR="00391CA6" w:rsidRPr="00EC4D43" w14:paraId="3548691D" w14:textId="77777777" w:rsidTr="007F5910">
        <w:tc>
          <w:tcPr>
            <w:tcW w:w="3542" w:type="pct"/>
            <w:gridSpan w:val="6"/>
            <w:shd w:val="clear" w:color="auto" w:fill="F7F9B7"/>
          </w:tcPr>
          <w:p w14:paraId="29610B5B" w14:textId="77777777" w:rsidR="00391CA6" w:rsidRPr="00391CA6" w:rsidRDefault="00391CA6" w:rsidP="00687920">
            <w:pPr>
              <w:rPr>
                <w:rFonts w:cstheme="minorHAnsi"/>
                <w:b/>
                <w:sz w:val="24"/>
                <w:szCs w:val="24"/>
              </w:rPr>
            </w:pPr>
          </w:p>
        </w:tc>
        <w:tc>
          <w:tcPr>
            <w:tcW w:w="1458" w:type="pct"/>
            <w:gridSpan w:val="5"/>
            <w:shd w:val="clear" w:color="auto" w:fill="F7F9B7"/>
          </w:tcPr>
          <w:p w14:paraId="0AFD5F94" w14:textId="77777777" w:rsidR="00391CA6" w:rsidRPr="00391CA6" w:rsidRDefault="00391CA6" w:rsidP="00687920">
            <w:pPr>
              <w:rPr>
                <w:rFonts w:cstheme="minorHAnsi"/>
                <w:b/>
                <w:sz w:val="24"/>
                <w:szCs w:val="24"/>
              </w:rPr>
            </w:pPr>
            <w:r w:rsidRPr="00C362EC">
              <w:rPr>
                <w:rFonts w:cstheme="minorHAnsi"/>
                <w:b/>
                <w:sz w:val="28"/>
                <w:szCs w:val="24"/>
              </w:rPr>
              <w:t>15 credits</w:t>
            </w:r>
          </w:p>
        </w:tc>
      </w:tr>
      <w:tr w:rsidR="00A63B0E" w:rsidRPr="00EC4D43" w14:paraId="4C61FDFE" w14:textId="77777777" w:rsidTr="007F5910">
        <w:tc>
          <w:tcPr>
            <w:tcW w:w="1024" w:type="pct"/>
            <w:gridSpan w:val="2"/>
            <w:shd w:val="clear" w:color="auto" w:fill="FFFFFF" w:themeFill="background1"/>
          </w:tcPr>
          <w:p w14:paraId="35F547CA" w14:textId="77777777" w:rsidR="00A63B0E" w:rsidRPr="00A63B0E" w:rsidRDefault="00A63B0E" w:rsidP="00687920">
            <w:pPr>
              <w:rPr>
                <w:rFonts w:cstheme="minorHAnsi"/>
                <w:b/>
                <w:sz w:val="24"/>
                <w:szCs w:val="24"/>
              </w:rPr>
            </w:pPr>
            <w:r w:rsidRPr="00A63B0E">
              <w:rPr>
                <w:rFonts w:cstheme="minorHAnsi"/>
                <w:b/>
                <w:sz w:val="24"/>
                <w:szCs w:val="24"/>
              </w:rPr>
              <w:t>Module lead</w:t>
            </w:r>
          </w:p>
        </w:tc>
        <w:tc>
          <w:tcPr>
            <w:tcW w:w="3976" w:type="pct"/>
            <w:gridSpan w:val="9"/>
            <w:shd w:val="clear" w:color="auto" w:fill="FFFFFF" w:themeFill="background1"/>
          </w:tcPr>
          <w:p w14:paraId="265FB120" w14:textId="77777777" w:rsidR="00A63B0E" w:rsidRDefault="00E66AE6" w:rsidP="00E66AE6">
            <w:pPr>
              <w:rPr>
                <w:sz w:val="24"/>
              </w:rPr>
            </w:pPr>
            <w:r w:rsidRPr="00E66AE6">
              <w:rPr>
                <w:sz w:val="24"/>
              </w:rPr>
              <w:t>Lynda Hughes</w:t>
            </w:r>
            <w:r>
              <w:rPr>
                <w:sz w:val="24"/>
              </w:rPr>
              <w:t xml:space="preserve"> - </w:t>
            </w:r>
            <w:hyperlink r:id="rId30" w:history="1">
              <w:r w:rsidRPr="007B3322">
                <w:rPr>
                  <w:rStyle w:val="Hyperlink"/>
                  <w:sz w:val="24"/>
                </w:rPr>
                <w:t>lynda.hughes@sheffield.ac.uk</w:t>
              </w:r>
            </w:hyperlink>
            <w:r>
              <w:rPr>
                <w:sz w:val="24"/>
              </w:rPr>
              <w:t xml:space="preserve"> </w:t>
            </w:r>
          </w:p>
          <w:p w14:paraId="1DCFEA73" w14:textId="60A1DC13" w:rsidR="00115476" w:rsidRPr="00C362EC" w:rsidRDefault="00115476" w:rsidP="004A7208">
            <w:pPr>
              <w:rPr>
                <w:rFonts w:cstheme="minorHAnsi"/>
                <w:b/>
                <w:sz w:val="28"/>
                <w:szCs w:val="24"/>
              </w:rPr>
            </w:pPr>
            <w:r>
              <w:rPr>
                <w:sz w:val="24"/>
              </w:rPr>
              <w:t>Delivery will be on line</w:t>
            </w:r>
            <w:r w:rsidR="004A7208">
              <w:rPr>
                <w:sz w:val="24"/>
              </w:rPr>
              <w:t xml:space="preserve">.  </w:t>
            </w:r>
          </w:p>
        </w:tc>
      </w:tr>
      <w:tr w:rsidR="00C362EC" w:rsidRPr="00EC4D43" w14:paraId="6DD1FC56" w14:textId="77777777" w:rsidTr="007F5910">
        <w:tc>
          <w:tcPr>
            <w:tcW w:w="1024" w:type="pct"/>
            <w:gridSpan w:val="2"/>
            <w:shd w:val="clear" w:color="auto" w:fill="auto"/>
          </w:tcPr>
          <w:p w14:paraId="6659C64C" w14:textId="77777777" w:rsidR="00C362EC" w:rsidRDefault="00C362EC" w:rsidP="00687920">
            <w:pPr>
              <w:rPr>
                <w:rFonts w:cstheme="minorHAnsi"/>
                <w:b/>
                <w:sz w:val="24"/>
                <w:szCs w:val="24"/>
              </w:rPr>
            </w:pPr>
            <w:r>
              <w:rPr>
                <w:rFonts w:cstheme="minorHAnsi"/>
                <w:b/>
                <w:sz w:val="24"/>
                <w:szCs w:val="24"/>
              </w:rPr>
              <w:t>Target audience</w:t>
            </w:r>
          </w:p>
        </w:tc>
        <w:tc>
          <w:tcPr>
            <w:tcW w:w="3976" w:type="pct"/>
            <w:gridSpan w:val="9"/>
            <w:shd w:val="clear" w:color="auto" w:fill="auto"/>
          </w:tcPr>
          <w:p w14:paraId="1D194753" w14:textId="53EB32E9" w:rsidR="00C362EC" w:rsidRPr="003D1A95" w:rsidRDefault="00E66AE6" w:rsidP="00796728">
            <w:pPr>
              <w:rPr>
                <w:rFonts w:cstheme="minorHAnsi"/>
                <w:b/>
                <w:sz w:val="24"/>
                <w:szCs w:val="24"/>
              </w:rPr>
            </w:pPr>
            <w:r w:rsidRPr="003D1A95">
              <w:rPr>
                <w:sz w:val="24"/>
              </w:rPr>
              <w:t xml:space="preserve">This module is designed for newly qualified children’s social workers in a statutory fieldwork setting in Local </w:t>
            </w:r>
            <w:r w:rsidR="00ED4D6B" w:rsidRPr="003D1A95">
              <w:rPr>
                <w:sz w:val="24"/>
              </w:rPr>
              <w:t>Authorities</w:t>
            </w:r>
            <w:r w:rsidR="00ED4D6B">
              <w:rPr>
                <w:sz w:val="24"/>
              </w:rPr>
              <w:t xml:space="preserve"> who are undergoing the Assessed and Supported Year in Employment and who</w:t>
            </w:r>
            <w:r w:rsidRPr="003D1A95">
              <w:rPr>
                <w:sz w:val="24"/>
              </w:rPr>
              <w:t xml:space="preserve"> are members of the South Yorkshire Teaching Partnership. </w:t>
            </w:r>
          </w:p>
        </w:tc>
      </w:tr>
      <w:tr w:rsidR="00C362EC" w:rsidRPr="00EC4D43" w14:paraId="13F7E1BA" w14:textId="77777777" w:rsidTr="007F5910">
        <w:tc>
          <w:tcPr>
            <w:tcW w:w="1024" w:type="pct"/>
            <w:gridSpan w:val="2"/>
            <w:shd w:val="clear" w:color="auto" w:fill="auto"/>
          </w:tcPr>
          <w:p w14:paraId="2BCA707F" w14:textId="77777777" w:rsidR="00C362EC" w:rsidRDefault="00C362EC" w:rsidP="00687920">
            <w:pPr>
              <w:rPr>
                <w:rFonts w:cstheme="minorHAnsi"/>
                <w:b/>
                <w:sz w:val="24"/>
                <w:szCs w:val="24"/>
              </w:rPr>
            </w:pPr>
            <w:r>
              <w:rPr>
                <w:rFonts w:cstheme="minorHAnsi"/>
                <w:b/>
                <w:sz w:val="24"/>
                <w:szCs w:val="24"/>
              </w:rPr>
              <w:t>Overview</w:t>
            </w:r>
          </w:p>
        </w:tc>
        <w:tc>
          <w:tcPr>
            <w:tcW w:w="3976" w:type="pct"/>
            <w:gridSpan w:val="9"/>
            <w:shd w:val="clear" w:color="auto" w:fill="auto"/>
          </w:tcPr>
          <w:p w14:paraId="4FA3CD31" w14:textId="77777777" w:rsidR="00796728" w:rsidRPr="004F58D7" w:rsidRDefault="00DC7A64" w:rsidP="00796728">
            <w:pPr>
              <w:rPr>
                <w:rStyle w:val="fontstyle01"/>
                <w:rFonts w:asciiTheme="minorHAnsi" w:hAnsiTheme="minorHAnsi" w:cstheme="minorHAnsi"/>
              </w:rPr>
            </w:pPr>
            <w:r w:rsidRPr="004F58D7">
              <w:rPr>
                <w:rStyle w:val="fontstyle01"/>
                <w:rFonts w:asciiTheme="minorHAnsi" w:hAnsiTheme="minorHAnsi" w:cstheme="minorHAnsi"/>
              </w:rPr>
              <w:t>By the end of the module participants should be able to:</w:t>
            </w:r>
          </w:p>
          <w:p w14:paraId="770B184B" w14:textId="20DC154C" w:rsidR="00C362EC" w:rsidRPr="004F58D7" w:rsidRDefault="00DC7A64" w:rsidP="00796728">
            <w:pPr>
              <w:ind w:left="404"/>
              <w:rPr>
                <w:rStyle w:val="fontstyle01"/>
                <w:rFonts w:asciiTheme="minorHAnsi" w:hAnsiTheme="minorHAnsi" w:cstheme="minorHAnsi"/>
              </w:rPr>
            </w:pPr>
            <w:r w:rsidRPr="004F58D7">
              <w:rPr>
                <w:rFonts w:cstheme="minorHAnsi"/>
                <w:color w:val="242021"/>
              </w:rPr>
              <w:br/>
            </w:r>
            <w:r w:rsidRPr="004F58D7">
              <w:rPr>
                <w:rStyle w:val="fontstyle01"/>
                <w:rFonts w:asciiTheme="minorHAnsi" w:hAnsiTheme="minorHAnsi" w:cstheme="minorHAnsi"/>
              </w:rPr>
              <w:t xml:space="preserve">• </w:t>
            </w:r>
            <w:r w:rsidR="00796728" w:rsidRPr="004F58D7">
              <w:rPr>
                <w:rStyle w:val="fontstyle01"/>
                <w:rFonts w:asciiTheme="minorHAnsi" w:hAnsiTheme="minorHAnsi" w:cstheme="minorHAnsi"/>
              </w:rPr>
              <w:t xml:space="preserve">    </w:t>
            </w:r>
            <w:r w:rsidRPr="004F58D7">
              <w:rPr>
                <w:rStyle w:val="fontstyle01"/>
                <w:rFonts w:asciiTheme="minorHAnsi" w:hAnsiTheme="minorHAnsi" w:cstheme="minorHAnsi"/>
              </w:rPr>
              <w:t>Demonstrate ‘practice competence’ in a wide range of child and family</w:t>
            </w:r>
            <w:r w:rsidR="00BD6EE5" w:rsidRPr="004F58D7">
              <w:rPr>
                <w:rStyle w:val="fontstyle01"/>
                <w:rFonts w:asciiTheme="minorHAnsi" w:hAnsiTheme="minorHAnsi" w:cstheme="minorHAnsi"/>
              </w:rPr>
              <w:t xml:space="preserve"> </w:t>
            </w:r>
            <w:r w:rsidRPr="004F58D7">
              <w:rPr>
                <w:rStyle w:val="fontstyle01"/>
                <w:rFonts w:asciiTheme="minorHAnsi" w:hAnsiTheme="minorHAnsi" w:cstheme="minorHAnsi"/>
              </w:rPr>
              <w:t>tasks and roles</w:t>
            </w:r>
            <w:r w:rsidRPr="004F58D7">
              <w:rPr>
                <w:rFonts w:cstheme="minorHAnsi"/>
                <w:color w:val="242021"/>
              </w:rPr>
              <w:br/>
            </w:r>
            <w:r w:rsidRPr="004F58D7">
              <w:rPr>
                <w:rStyle w:val="fontstyle01"/>
                <w:rFonts w:asciiTheme="minorHAnsi" w:hAnsiTheme="minorHAnsi" w:cstheme="minorHAnsi"/>
              </w:rPr>
              <w:t xml:space="preserve">• </w:t>
            </w:r>
            <w:r w:rsidR="00796728" w:rsidRPr="004F58D7">
              <w:rPr>
                <w:rStyle w:val="fontstyle01"/>
                <w:rFonts w:asciiTheme="minorHAnsi" w:hAnsiTheme="minorHAnsi" w:cstheme="minorHAnsi"/>
              </w:rPr>
              <w:t xml:space="preserve">    </w:t>
            </w:r>
            <w:r w:rsidRPr="004F58D7">
              <w:rPr>
                <w:rStyle w:val="fontstyle01"/>
                <w:rFonts w:asciiTheme="minorHAnsi" w:hAnsiTheme="minorHAnsi" w:cstheme="minorHAnsi"/>
              </w:rPr>
              <w:t>Be effective in their interventions, using theory, research and evidenced</w:t>
            </w:r>
            <w:r w:rsidR="00BD6EE5" w:rsidRPr="004F58D7">
              <w:rPr>
                <w:rStyle w:val="fontstyle01"/>
                <w:rFonts w:asciiTheme="minorHAnsi" w:hAnsiTheme="minorHAnsi" w:cstheme="minorHAnsi"/>
              </w:rPr>
              <w:t xml:space="preserve"> </w:t>
            </w:r>
            <w:r w:rsidRPr="004F58D7">
              <w:rPr>
                <w:rStyle w:val="fontstyle01"/>
                <w:rFonts w:asciiTheme="minorHAnsi" w:hAnsiTheme="minorHAnsi" w:cstheme="minorHAnsi"/>
              </w:rPr>
              <w:t>based practice (thus building their own conf</w:t>
            </w:r>
            <w:r w:rsidR="00BD6EE5" w:rsidRPr="004F58D7">
              <w:rPr>
                <w:rStyle w:val="fontstyle01"/>
                <w:rFonts w:asciiTheme="minorHAnsi" w:hAnsiTheme="minorHAnsi" w:cstheme="minorHAnsi"/>
              </w:rPr>
              <w:t>i</w:t>
            </w:r>
            <w:r w:rsidRPr="004F58D7">
              <w:rPr>
                <w:rStyle w:val="fontstyle01"/>
                <w:rFonts w:asciiTheme="minorHAnsi" w:hAnsiTheme="minorHAnsi" w:cstheme="minorHAnsi"/>
              </w:rPr>
              <w:t>dence and earning the</w:t>
            </w:r>
            <w:r w:rsidR="00796728" w:rsidRPr="004F58D7">
              <w:rPr>
                <w:rStyle w:val="fontstyle01"/>
                <w:rFonts w:asciiTheme="minorHAnsi" w:hAnsiTheme="minorHAnsi" w:cstheme="minorHAnsi"/>
              </w:rPr>
              <w:t xml:space="preserve"> </w:t>
            </w:r>
            <w:r w:rsidRPr="004F58D7">
              <w:rPr>
                <w:rStyle w:val="fontstyle01"/>
                <w:rFonts w:asciiTheme="minorHAnsi" w:hAnsiTheme="minorHAnsi" w:cstheme="minorHAnsi"/>
              </w:rPr>
              <w:t>conf</w:t>
            </w:r>
            <w:r w:rsidR="00BD6EE5" w:rsidRPr="004F58D7">
              <w:rPr>
                <w:rStyle w:val="fontstyle01"/>
                <w:rFonts w:asciiTheme="minorHAnsi" w:hAnsiTheme="minorHAnsi" w:cstheme="minorHAnsi"/>
              </w:rPr>
              <w:t>i</w:t>
            </w:r>
            <w:r w:rsidRPr="004F58D7">
              <w:rPr>
                <w:rStyle w:val="fontstyle01"/>
                <w:rFonts w:asciiTheme="minorHAnsi" w:hAnsiTheme="minorHAnsi" w:cstheme="minorHAnsi"/>
              </w:rPr>
              <w:t>dence of others)</w:t>
            </w:r>
            <w:r w:rsidRPr="004F58D7">
              <w:rPr>
                <w:rFonts w:cstheme="minorHAnsi"/>
                <w:color w:val="242021"/>
              </w:rPr>
              <w:br/>
            </w:r>
            <w:r w:rsidRPr="004F58D7">
              <w:rPr>
                <w:rStyle w:val="fontstyle01"/>
                <w:rFonts w:asciiTheme="minorHAnsi" w:hAnsiTheme="minorHAnsi" w:cstheme="minorHAnsi"/>
              </w:rPr>
              <w:t xml:space="preserve">• </w:t>
            </w:r>
            <w:r w:rsidR="00796728" w:rsidRPr="004F58D7">
              <w:rPr>
                <w:rStyle w:val="fontstyle01"/>
                <w:rFonts w:asciiTheme="minorHAnsi" w:hAnsiTheme="minorHAnsi" w:cstheme="minorHAnsi"/>
              </w:rPr>
              <w:t xml:space="preserve">    </w:t>
            </w:r>
            <w:r w:rsidRPr="004F58D7">
              <w:rPr>
                <w:rStyle w:val="fontstyle01"/>
                <w:rFonts w:asciiTheme="minorHAnsi" w:hAnsiTheme="minorHAnsi" w:cstheme="minorHAnsi"/>
              </w:rPr>
              <w:t>Demonstrate social work skills in relation to child and family social work</w:t>
            </w:r>
            <w:r w:rsidR="00BD6EE5" w:rsidRPr="004F58D7">
              <w:rPr>
                <w:rStyle w:val="fontstyle01"/>
                <w:rFonts w:asciiTheme="minorHAnsi" w:hAnsiTheme="minorHAnsi" w:cstheme="minorHAnsi"/>
              </w:rPr>
              <w:t xml:space="preserve"> </w:t>
            </w:r>
            <w:r w:rsidRPr="004F58D7">
              <w:rPr>
                <w:rStyle w:val="fontstyle01"/>
                <w:rFonts w:asciiTheme="minorHAnsi" w:hAnsiTheme="minorHAnsi" w:cstheme="minorHAnsi"/>
              </w:rPr>
              <w:t>at the appropriate ASYE level</w:t>
            </w:r>
            <w:r w:rsidRPr="004F58D7">
              <w:rPr>
                <w:rFonts w:cstheme="minorHAnsi"/>
                <w:color w:val="242021"/>
              </w:rPr>
              <w:br/>
            </w:r>
            <w:r w:rsidRPr="004F58D7">
              <w:rPr>
                <w:rStyle w:val="fontstyle01"/>
                <w:rFonts w:asciiTheme="minorHAnsi" w:hAnsiTheme="minorHAnsi" w:cstheme="minorHAnsi"/>
              </w:rPr>
              <w:t xml:space="preserve">• </w:t>
            </w:r>
            <w:r w:rsidR="00796728" w:rsidRPr="004F58D7">
              <w:rPr>
                <w:rStyle w:val="fontstyle01"/>
                <w:rFonts w:asciiTheme="minorHAnsi" w:hAnsiTheme="minorHAnsi" w:cstheme="minorHAnsi"/>
              </w:rPr>
              <w:t xml:space="preserve">    </w:t>
            </w:r>
            <w:r w:rsidRPr="004F58D7">
              <w:rPr>
                <w:rStyle w:val="fontstyle01"/>
                <w:rFonts w:asciiTheme="minorHAnsi" w:hAnsiTheme="minorHAnsi" w:cstheme="minorHAnsi"/>
              </w:rPr>
              <w:t>Demonstrate an ability to work effectively on complex social work</w:t>
            </w:r>
            <w:r w:rsidR="00BD6EE5" w:rsidRPr="004F58D7">
              <w:rPr>
                <w:rStyle w:val="fontstyle01"/>
                <w:rFonts w:asciiTheme="minorHAnsi" w:hAnsiTheme="minorHAnsi" w:cstheme="minorHAnsi"/>
              </w:rPr>
              <w:t xml:space="preserve"> </w:t>
            </w:r>
            <w:r w:rsidRPr="004F58D7">
              <w:rPr>
                <w:rStyle w:val="fontstyle01"/>
                <w:rFonts w:asciiTheme="minorHAnsi" w:hAnsiTheme="minorHAnsi" w:cstheme="minorHAnsi"/>
              </w:rPr>
              <w:t>situations</w:t>
            </w:r>
            <w:r w:rsidRPr="004F58D7">
              <w:rPr>
                <w:rFonts w:cstheme="minorHAnsi"/>
                <w:color w:val="242021"/>
              </w:rPr>
              <w:br/>
            </w:r>
            <w:r w:rsidRPr="004F58D7">
              <w:rPr>
                <w:rStyle w:val="fontstyle01"/>
                <w:rFonts w:asciiTheme="minorHAnsi" w:hAnsiTheme="minorHAnsi" w:cstheme="minorHAnsi"/>
              </w:rPr>
              <w:t xml:space="preserve">• </w:t>
            </w:r>
            <w:r w:rsidR="00796728" w:rsidRPr="004F58D7">
              <w:rPr>
                <w:rStyle w:val="fontstyle01"/>
                <w:rFonts w:asciiTheme="minorHAnsi" w:hAnsiTheme="minorHAnsi" w:cstheme="minorHAnsi"/>
              </w:rPr>
              <w:t xml:space="preserve">    </w:t>
            </w:r>
            <w:r w:rsidRPr="004F58D7">
              <w:rPr>
                <w:rStyle w:val="fontstyle01"/>
                <w:rFonts w:asciiTheme="minorHAnsi" w:hAnsiTheme="minorHAnsi" w:cstheme="minorHAnsi"/>
              </w:rPr>
              <w:t>Demonstrate an understanding of the importance of support and</w:t>
            </w:r>
            <w:r w:rsidR="00BD6EE5" w:rsidRPr="004F58D7">
              <w:rPr>
                <w:rStyle w:val="fontstyle01"/>
                <w:rFonts w:asciiTheme="minorHAnsi" w:hAnsiTheme="minorHAnsi" w:cstheme="minorHAnsi"/>
              </w:rPr>
              <w:t xml:space="preserve"> </w:t>
            </w:r>
            <w:r w:rsidRPr="004F58D7">
              <w:rPr>
                <w:rStyle w:val="fontstyle01"/>
                <w:rFonts w:asciiTheme="minorHAnsi" w:hAnsiTheme="minorHAnsi" w:cstheme="minorHAnsi"/>
              </w:rPr>
              <w:t>supervision in social work</w:t>
            </w:r>
            <w:r w:rsidRPr="004F58D7">
              <w:rPr>
                <w:rFonts w:cstheme="minorHAnsi"/>
                <w:color w:val="242021"/>
              </w:rPr>
              <w:br/>
            </w:r>
            <w:r w:rsidRPr="004F58D7">
              <w:rPr>
                <w:rStyle w:val="fontstyle01"/>
                <w:rFonts w:asciiTheme="minorHAnsi" w:hAnsiTheme="minorHAnsi" w:cstheme="minorHAnsi"/>
              </w:rPr>
              <w:t xml:space="preserve">• </w:t>
            </w:r>
            <w:r w:rsidR="00796728" w:rsidRPr="004F58D7">
              <w:rPr>
                <w:rStyle w:val="fontstyle01"/>
                <w:rFonts w:asciiTheme="minorHAnsi" w:hAnsiTheme="minorHAnsi" w:cstheme="minorHAnsi"/>
              </w:rPr>
              <w:t xml:space="preserve">    </w:t>
            </w:r>
            <w:r w:rsidRPr="004F58D7">
              <w:rPr>
                <w:rStyle w:val="fontstyle01"/>
                <w:rFonts w:asciiTheme="minorHAnsi" w:hAnsiTheme="minorHAnsi" w:cstheme="minorHAnsi"/>
              </w:rPr>
              <w:t>Exercise initiative and evaluate their own practice, including the impact</w:t>
            </w:r>
            <w:r w:rsidR="00796728" w:rsidRPr="004F58D7">
              <w:rPr>
                <w:rStyle w:val="fontstyle01"/>
                <w:rFonts w:asciiTheme="minorHAnsi" w:hAnsiTheme="minorHAnsi" w:cstheme="minorHAnsi"/>
              </w:rPr>
              <w:t xml:space="preserve"> </w:t>
            </w:r>
            <w:r w:rsidRPr="004F58D7">
              <w:rPr>
                <w:rStyle w:val="fontstyle01"/>
                <w:rFonts w:asciiTheme="minorHAnsi" w:hAnsiTheme="minorHAnsi" w:cstheme="minorHAnsi"/>
              </w:rPr>
              <w:t>of continued professional development activity</w:t>
            </w:r>
            <w:r w:rsidRPr="004F58D7">
              <w:rPr>
                <w:rFonts w:cstheme="minorHAnsi"/>
                <w:color w:val="242021"/>
              </w:rPr>
              <w:br/>
            </w:r>
            <w:r w:rsidRPr="004F58D7">
              <w:rPr>
                <w:rStyle w:val="fontstyle01"/>
                <w:rFonts w:asciiTheme="minorHAnsi" w:hAnsiTheme="minorHAnsi" w:cstheme="minorHAnsi"/>
              </w:rPr>
              <w:t xml:space="preserve">• </w:t>
            </w:r>
            <w:r w:rsidR="00796728" w:rsidRPr="004F58D7">
              <w:rPr>
                <w:rStyle w:val="fontstyle01"/>
                <w:rFonts w:asciiTheme="minorHAnsi" w:hAnsiTheme="minorHAnsi" w:cstheme="minorHAnsi"/>
              </w:rPr>
              <w:t xml:space="preserve">   </w:t>
            </w:r>
            <w:r w:rsidRPr="004F58D7">
              <w:rPr>
                <w:rStyle w:val="fontstyle01"/>
                <w:rFonts w:asciiTheme="minorHAnsi" w:hAnsiTheme="minorHAnsi" w:cstheme="minorHAnsi"/>
              </w:rPr>
              <w:t xml:space="preserve">Show progression in meeting the 10 domains of the </w:t>
            </w:r>
            <w:r w:rsidRPr="004F58D7">
              <w:rPr>
                <w:rStyle w:val="fontstyle01"/>
                <w:rFonts w:asciiTheme="minorHAnsi" w:hAnsiTheme="minorHAnsi" w:cstheme="minorHAnsi"/>
              </w:rPr>
              <w:lastRenderedPageBreak/>
              <w:t>Knowledge and</w:t>
            </w:r>
            <w:r w:rsidR="00BD6EE5" w:rsidRPr="004F58D7">
              <w:rPr>
                <w:rStyle w:val="fontstyle01"/>
                <w:rFonts w:asciiTheme="minorHAnsi" w:hAnsiTheme="minorHAnsi" w:cstheme="minorHAnsi"/>
              </w:rPr>
              <w:t xml:space="preserve"> </w:t>
            </w:r>
            <w:r w:rsidRPr="004F58D7">
              <w:rPr>
                <w:rStyle w:val="fontstyle01"/>
                <w:rFonts w:asciiTheme="minorHAnsi" w:hAnsiTheme="minorHAnsi" w:cstheme="minorHAnsi"/>
              </w:rPr>
              <w:t>Skills statement for Child and Family Social Work</w:t>
            </w:r>
          </w:p>
          <w:p w14:paraId="104A785A" w14:textId="42349A2A" w:rsidR="005F164C" w:rsidRPr="004F58D7" w:rsidRDefault="005F164C" w:rsidP="00374AA2">
            <w:pPr>
              <w:rPr>
                <w:rFonts w:cstheme="minorHAnsi"/>
                <w:sz w:val="24"/>
              </w:rPr>
            </w:pPr>
          </w:p>
        </w:tc>
      </w:tr>
      <w:tr w:rsidR="00391CA6" w:rsidRPr="003B1CCE" w14:paraId="3F51599A" w14:textId="77777777" w:rsidTr="007F5910">
        <w:trPr>
          <w:trHeight w:val="368"/>
        </w:trPr>
        <w:tc>
          <w:tcPr>
            <w:tcW w:w="1024" w:type="pct"/>
            <w:gridSpan w:val="2"/>
          </w:tcPr>
          <w:p w14:paraId="279B458F" w14:textId="77777777" w:rsidR="00391CA6" w:rsidRPr="003B1CCE" w:rsidRDefault="00391CA6" w:rsidP="00687920">
            <w:pPr>
              <w:rPr>
                <w:rFonts w:cstheme="minorHAnsi"/>
                <w:b/>
                <w:sz w:val="24"/>
                <w:szCs w:val="24"/>
              </w:rPr>
            </w:pPr>
            <w:r w:rsidRPr="003B1CCE">
              <w:rPr>
                <w:rFonts w:cstheme="minorHAnsi"/>
                <w:b/>
                <w:sz w:val="24"/>
                <w:szCs w:val="24"/>
              </w:rPr>
              <w:lastRenderedPageBreak/>
              <w:t>Assessment</w:t>
            </w:r>
          </w:p>
        </w:tc>
        <w:tc>
          <w:tcPr>
            <w:tcW w:w="3976" w:type="pct"/>
            <w:gridSpan w:val="9"/>
          </w:tcPr>
          <w:p w14:paraId="7C839B18" w14:textId="77777777" w:rsidR="00391CA6" w:rsidRPr="00183720" w:rsidRDefault="00593BBC" w:rsidP="00A97FA7">
            <w:pPr>
              <w:rPr>
                <w:rStyle w:val="fontstyle01"/>
                <w:rFonts w:ascii="Calibri" w:hAnsi="Calibri" w:cs="Calibri"/>
              </w:rPr>
            </w:pPr>
            <w:r w:rsidRPr="00183720">
              <w:rPr>
                <w:rStyle w:val="fontstyle01"/>
                <w:rFonts w:ascii="Calibri" w:hAnsi="Calibri" w:cs="Calibri"/>
              </w:rPr>
              <w:t>Assessment will be via a viva presentation. The aim of the viva presentation</w:t>
            </w:r>
            <w:r w:rsidRPr="00183720">
              <w:rPr>
                <w:rFonts w:ascii="Calibri" w:hAnsi="Calibri" w:cs="Calibri"/>
              </w:rPr>
              <w:t xml:space="preserve"> </w:t>
            </w:r>
            <w:r w:rsidRPr="00183720">
              <w:rPr>
                <w:rStyle w:val="fontstyle01"/>
                <w:rFonts w:ascii="Calibri" w:hAnsi="Calibri" w:cs="Calibri"/>
              </w:rPr>
              <w:t>is for the student to demonstrate progression in the development of their</w:t>
            </w:r>
            <w:r w:rsidR="00BD6EE5" w:rsidRPr="00183720">
              <w:rPr>
                <w:rStyle w:val="fontstyle01"/>
                <w:rFonts w:ascii="Calibri" w:hAnsi="Calibri" w:cs="Calibri"/>
              </w:rPr>
              <w:t xml:space="preserve"> </w:t>
            </w:r>
            <w:r w:rsidRPr="00183720">
              <w:rPr>
                <w:rStyle w:val="fontstyle01"/>
                <w:rFonts w:ascii="Calibri" w:hAnsi="Calibri" w:cs="Calibri"/>
              </w:rPr>
              <w:t>social work skills, knowledge and experience across the 12 months of their</w:t>
            </w:r>
            <w:r w:rsidRPr="00183720">
              <w:rPr>
                <w:rFonts w:ascii="Calibri" w:hAnsi="Calibri" w:cs="Calibri"/>
              </w:rPr>
              <w:t xml:space="preserve"> </w:t>
            </w:r>
            <w:r w:rsidRPr="00183720">
              <w:rPr>
                <w:rStyle w:val="fontstyle01"/>
                <w:rFonts w:ascii="Calibri" w:hAnsi="Calibri" w:cs="Calibri"/>
              </w:rPr>
              <w:t>Assessed and Supported Year in Employment. In doing so they will evidence</w:t>
            </w:r>
            <w:r w:rsidR="00374AA2" w:rsidRPr="00183720">
              <w:rPr>
                <w:rStyle w:val="fontstyle01"/>
                <w:rFonts w:ascii="Calibri" w:hAnsi="Calibri" w:cs="Calibri"/>
              </w:rPr>
              <w:t xml:space="preserve"> </w:t>
            </w:r>
            <w:r w:rsidRPr="00183720">
              <w:rPr>
                <w:rStyle w:val="fontstyle01"/>
                <w:rFonts w:ascii="Calibri" w:hAnsi="Calibri" w:cs="Calibri"/>
              </w:rPr>
              <w:t>that they have met the DfE Knowledge and Skills Statement requirements</w:t>
            </w:r>
            <w:r w:rsidRPr="00183720">
              <w:rPr>
                <w:rFonts w:ascii="Calibri" w:hAnsi="Calibri" w:cs="Calibri"/>
              </w:rPr>
              <w:t xml:space="preserve"> </w:t>
            </w:r>
            <w:r w:rsidRPr="00183720">
              <w:rPr>
                <w:rStyle w:val="fontstyle01"/>
                <w:rFonts w:ascii="Calibri" w:hAnsi="Calibri" w:cs="Calibri"/>
              </w:rPr>
              <w:t>and module learning outcomes.</w:t>
            </w:r>
          </w:p>
          <w:p w14:paraId="0AC84024" w14:textId="3ED7EBF3" w:rsidR="005F164C" w:rsidRPr="00183720" w:rsidRDefault="005F164C" w:rsidP="00A97FA7">
            <w:pPr>
              <w:rPr>
                <w:rFonts w:ascii="Calibri" w:hAnsi="Calibri" w:cs="Calibri"/>
                <w:color w:val="000000"/>
                <w:sz w:val="24"/>
                <w:szCs w:val="24"/>
              </w:rPr>
            </w:pPr>
          </w:p>
        </w:tc>
      </w:tr>
      <w:tr w:rsidR="00391CA6" w:rsidRPr="003B1CCE" w14:paraId="73294936" w14:textId="77777777" w:rsidTr="007F5910">
        <w:trPr>
          <w:trHeight w:val="368"/>
        </w:trPr>
        <w:tc>
          <w:tcPr>
            <w:tcW w:w="1024" w:type="pct"/>
            <w:gridSpan w:val="2"/>
          </w:tcPr>
          <w:p w14:paraId="2EE74F73" w14:textId="77777777" w:rsidR="00391CA6" w:rsidRPr="003B1CCE" w:rsidRDefault="00391CA6" w:rsidP="00687920">
            <w:pPr>
              <w:rPr>
                <w:rFonts w:cstheme="minorHAnsi"/>
                <w:b/>
                <w:sz w:val="24"/>
                <w:szCs w:val="24"/>
              </w:rPr>
            </w:pPr>
            <w:r>
              <w:rPr>
                <w:rFonts w:cstheme="minorHAnsi"/>
                <w:b/>
                <w:sz w:val="24"/>
                <w:szCs w:val="24"/>
              </w:rPr>
              <w:t>Dates</w:t>
            </w:r>
            <w:r w:rsidR="00CC7BEF">
              <w:rPr>
                <w:rFonts w:cstheme="minorHAnsi"/>
                <w:b/>
                <w:sz w:val="24"/>
                <w:szCs w:val="24"/>
              </w:rPr>
              <w:t xml:space="preserve"> </w:t>
            </w:r>
          </w:p>
        </w:tc>
        <w:tc>
          <w:tcPr>
            <w:tcW w:w="3976" w:type="pct"/>
            <w:gridSpan w:val="9"/>
          </w:tcPr>
          <w:p w14:paraId="7ADFB4D5" w14:textId="09E3ECA1" w:rsidR="00BD6EE5" w:rsidRPr="00106086" w:rsidRDefault="004F58D7" w:rsidP="00374AA2">
            <w:pPr>
              <w:rPr>
                <w:rFonts w:ascii="Calibri" w:hAnsi="Calibri" w:cs="Calibri"/>
                <w:color w:val="000000"/>
                <w:sz w:val="24"/>
                <w:szCs w:val="24"/>
              </w:rPr>
            </w:pPr>
            <w:r w:rsidRPr="003D1A95">
              <w:rPr>
                <w:iCs/>
                <w:spacing w:val="-4"/>
                <w:sz w:val="24"/>
              </w:rPr>
              <w:t xml:space="preserve">As well as attending their individual local authority ASYE programmes, </w:t>
            </w:r>
            <w:r>
              <w:rPr>
                <w:iCs/>
                <w:spacing w:val="-4"/>
                <w:sz w:val="24"/>
              </w:rPr>
              <w:t>participants will be required to attend two workshops facilitated by University staff. Participants will be eligible to go forward for viva assessment from month 11 to month 14 of their employment.  This module will run 3 times per year.  Please contact Local Authority Social Work Consultants/ASYE leads for dates.</w:t>
            </w:r>
          </w:p>
        </w:tc>
      </w:tr>
      <w:tr w:rsidR="009525A0" w:rsidRPr="003B1CCE" w14:paraId="3AAAC26D" w14:textId="77777777" w:rsidTr="007F5910">
        <w:trPr>
          <w:trHeight w:val="368"/>
        </w:trPr>
        <w:tc>
          <w:tcPr>
            <w:tcW w:w="1024" w:type="pct"/>
            <w:gridSpan w:val="2"/>
            <w:tcBorders>
              <w:bottom w:val="single" w:sz="4" w:space="0" w:color="auto"/>
            </w:tcBorders>
          </w:tcPr>
          <w:p w14:paraId="6CD4A0F8" w14:textId="725A9892" w:rsidR="00425AE3" w:rsidRDefault="009525A0" w:rsidP="00374AA2">
            <w:pPr>
              <w:rPr>
                <w:rFonts w:cstheme="minorHAnsi"/>
                <w:b/>
                <w:sz w:val="24"/>
                <w:szCs w:val="24"/>
              </w:rPr>
            </w:pPr>
            <w:r>
              <w:rPr>
                <w:rFonts w:cstheme="minorHAnsi"/>
                <w:b/>
                <w:sz w:val="24"/>
                <w:szCs w:val="24"/>
              </w:rPr>
              <w:t>Cost</w:t>
            </w:r>
          </w:p>
        </w:tc>
        <w:tc>
          <w:tcPr>
            <w:tcW w:w="3976" w:type="pct"/>
            <w:gridSpan w:val="9"/>
            <w:tcBorders>
              <w:bottom w:val="single" w:sz="4" w:space="0" w:color="auto"/>
            </w:tcBorders>
          </w:tcPr>
          <w:p w14:paraId="343043EE" w14:textId="36C7B461" w:rsidR="009525A0" w:rsidRPr="003D1A95" w:rsidRDefault="009525A0" w:rsidP="00115476">
            <w:pPr>
              <w:rPr>
                <w:rFonts w:cstheme="minorHAnsi"/>
                <w:color w:val="000000"/>
                <w:sz w:val="24"/>
                <w:szCs w:val="24"/>
              </w:rPr>
            </w:pPr>
            <w:r w:rsidRPr="003D1A95">
              <w:rPr>
                <w:rFonts w:cstheme="minorHAnsi"/>
                <w:color w:val="000000"/>
                <w:sz w:val="24"/>
                <w:szCs w:val="24"/>
              </w:rPr>
              <w:t>£</w:t>
            </w:r>
            <w:r w:rsidR="00115476">
              <w:rPr>
                <w:rFonts w:cstheme="minorHAnsi"/>
                <w:color w:val="000000"/>
                <w:sz w:val="24"/>
                <w:szCs w:val="24"/>
              </w:rPr>
              <w:t>3</w:t>
            </w:r>
            <w:r w:rsidRPr="003D1A95">
              <w:rPr>
                <w:rFonts w:cstheme="minorHAnsi"/>
                <w:color w:val="000000"/>
                <w:sz w:val="24"/>
                <w:szCs w:val="24"/>
              </w:rPr>
              <w:t>50</w:t>
            </w:r>
          </w:p>
        </w:tc>
      </w:tr>
      <w:tr w:rsidR="00917D7B" w:rsidRPr="00EC4D43" w14:paraId="77C60C9B" w14:textId="77777777" w:rsidTr="00917D7B">
        <w:tc>
          <w:tcPr>
            <w:tcW w:w="5000" w:type="pct"/>
            <w:gridSpan w:val="11"/>
            <w:shd w:val="clear" w:color="auto" w:fill="auto"/>
          </w:tcPr>
          <w:p w14:paraId="049DBC3D" w14:textId="77777777" w:rsidR="00917D7B" w:rsidRDefault="00917D7B" w:rsidP="00115476">
            <w:pPr>
              <w:rPr>
                <w:rFonts w:cstheme="minorHAnsi"/>
                <w:b/>
                <w:sz w:val="28"/>
                <w:szCs w:val="28"/>
              </w:rPr>
            </w:pPr>
          </w:p>
          <w:p w14:paraId="1998035F" w14:textId="77777777" w:rsidR="00827888" w:rsidRPr="00391CA6" w:rsidRDefault="00827888" w:rsidP="00115476">
            <w:pPr>
              <w:rPr>
                <w:rFonts w:cstheme="minorHAnsi"/>
                <w:b/>
                <w:sz w:val="28"/>
                <w:szCs w:val="28"/>
              </w:rPr>
            </w:pPr>
          </w:p>
        </w:tc>
      </w:tr>
      <w:tr w:rsidR="00391CA6" w:rsidRPr="00EC4D43" w14:paraId="515F76C0" w14:textId="77777777" w:rsidTr="00C362EC">
        <w:tc>
          <w:tcPr>
            <w:tcW w:w="5000" w:type="pct"/>
            <w:gridSpan w:val="11"/>
            <w:shd w:val="clear" w:color="auto" w:fill="D6E3BC" w:themeFill="accent3" w:themeFillTint="66"/>
          </w:tcPr>
          <w:p w14:paraId="06D26AFF" w14:textId="3D3151E8" w:rsidR="00005DB6" w:rsidRPr="00C362EC" w:rsidRDefault="00391CA6" w:rsidP="00115476">
            <w:pPr>
              <w:rPr>
                <w:rFonts w:cstheme="minorHAnsi"/>
                <w:b/>
                <w:sz w:val="28"/>
                <w:szCs w:val="28"/>
              </w:rPr>
            </w:pPr>
            <w:r w:rsidRPr="00391CA6">
              <w:rPr>
                <w:rFonts w:cstheme="minorHAnsi"/>
                <w:b/>
                <w:sz w:val="28"/>
                <w:szCs w:val="28"/>
              </w:rPr>
              <w:t xml:space="preserve">Developing Professional Practice and </w:t>
            </w:r>
            <w:r w:rsidR="004A7208">
              <w:rPr>
                <w:rFonts w:cstheme="minorHAnsi"/>
                <w:b/>
                <w:sz w:val="28"/>
                <w:szCs w:val="28"/>
              </w:rPr>
              <w:t xml:space="preserve">Contextual </w:t>
            </w:r>
            <w:r w:rsidRPr="00391CA6">
              <w:rPr>
                <w:rFonts w:cstheme="minorHAnsi"/>
                <w:b/>
                <w:sz w:val="28"/>
                <w:szCs w:val="28"/>
              </w:rPr>
              <w:t xml:space="preserve">Safeguarding </w:t>
            </w:r>
            <w:r w:rsidR="00622338">
              <w:rPr>
                <w:rFonts w:cstheme="minorHAnsi"/>
                <w:b/>
                <w:sz w:val="28"/>
                <w:szCs w:val="28"/>
              </w:rPr>
              <w:t xml:space="preserve">– Semester </w:t>
            </w:r>
            <w:r w:rsidR="00115476">
              <w:rPr>
                <w:rFonts w:cstheme="minorHAnsi"/>
                <w:b/>
                <w:sz w:val="28"/>
                <w:szCs w:val="28"/>
              </w:rPr>
              <w:t>Two</w:t>
            </w:r>
          </w:p>
        </w:tc>
      </w:tr>
      <w:tr w:rsidR="00391CA6" w:rsidRPr="00EC4D43" w14:paraId="45BC7CF6" w14:textId="77777777" w:rsidTr="004A7208">
        <w:tc>
          <w:tcPr>
            <w:tcW w:w="3601" w:type="pct"/>
            <w:gridSpan w:val="8"/>
            <w:shd w:val="clear" w:color="auto" w:fill="D6E3BC" w:themeFill="accent3" w:themeFillTint="66"/>
          </w:tcPr>
          <w:p w14:paraId="565B93D7" w14:textId="77777777" w:rsidR="00391CA6" w:rsidRPr="00C362EC" w:rsidRDefault="00391CA6" w:rsidP="00687920">
            <w:pPr>
              <w:rPr>
                <w:rFonts w:cstheme="minorHAnsi"/>
                <w:b/>
                <w:sz w:val="28"/>
                <w:szCs w:val="28"/>
              </w:rPr>
            </w:pPr>
            <w:r w:rsidRPr="00C362EC">
              <w:rPr>
                <w:rFonts w:cstheme="minorHAnsi"/>
                <w:b/>
                <w:sz w:val="28"/>
                <w:szCs w:val="28"/>
              </w:rPr>
              <w:t>Practice strand</w:t>
            </w:r>
          </w:p>
        </w:tc>
        <w:tc>
          <w:tcPr>
            <w:tcW w:w="1399" w:type="pct"/>
            <w:gridSpan w:val="3"/>
            <w:shd w:val="clear" w:color="auto" w:fill="D6E3BC" w:themeFill="accent3" w:themeFillTint="66"/>
          </w:tcPr>
          <w:p w14:paraId="1243951F" w14:textId="77777777" w:rsidR="00391CA6" w:rsidRPr="00C362EC" w:rsidRDefault="00391CA6" w:rsidP="00687920">
            <w:pPr>
              <w:rPr>
                <w:rFonts w:cstheme="minorHAnsi"/>
                <w:b/>
                <w:sz w:val="28"/>
                <w:szCs w:val="28"/>
              </w:rPr>
            </w:pPr>
            <w:r w:rsidRPr="00C362EC">
              <w:rPr>
                <w:rFonts w:cstheme="minorHAnsi"/>
                <w:b/>
                <w:sz w:val="28"/>
                <w:szCs w:val="28"/>
              </w:rPr>
              <w:t>30 credits</w:t>
            </w:r>
          </w:p>
        </w:tc>
      </w:tr>
      <w:tr w:rsidR="00A63B0E" w:rsidRPr="00106086" w14:paraId="4F52E9DD" w14:textId="77777777" w:rsidTr="007F5910">
        <w:tc>
          <w:tcPr>
            <w:tcW w:w="1024" w:type="pct"/>
            <w:gridSpan w:val="2"/>
            <w:shd w:val="clear" w:color="auto" w:fill="auto"/>
          </w:tcPr>
          <w:p w14:paraId="6B12B3C5" w14:textId="77777777" w:rsidR="00A63B0E" w:rsidRPr="003D1A95" w:rsidRDefault="00A63B0E" w:rsidP="00687920">
            <w:pPr>
              <w:rPr>
                <w:rFonts w:cstheme="minorHAnsi"/>
                <w:b/>
                <w:sz w:val="24"/>
                <w:szCs w:val="24"/>
              </w:rPr>
            </w:pPr>
            <w:r w:rsidRPr="003D1A95">
              <w:rPr>
                <w:rFonts w:cstheme="minorHAnsi"/>
                <w:b/>
                <w:sz w:val="24"/>
                <w:szCs w:val="24"/>
              </w:rPr>
              <w:t>Module lead</w:t>
            </w:r>
          </w:p>
        </w:tc>
        <w:tc>
          <w:tcPr>
            <w:tcW w:w="3976" w:type="pct"/>
            <w:gridSpan w:val="9"/>
            <w:shd w:val="clear" w:color="auto" w:fill="auto"/>
          </w:tcPr>
          <w:p w14:paraId="54A3405A" w14:textId="77777777" w:rsidR="00DC4373" w:rsidRDefault="00766969" w:rsidP="00BC633E">
            <w:pPr>
              <w:rPr>
                <w:rFonts w:cstheme="minorHAnsi"/>
                <w:sz w:val="24"/>
                <w:szCs w:val="24"/>
                <w:lang w:val="sv-SE"/>
              </w:rPr>
            </w:pPr>
            <w:r w:rsidRPr="00FF1962">
              <w:rPr>
                <w:rFonts w:cstheme="minorHAnsi"/>
                <w:sz w:val="24"/>
                <w:szCs w:val="24"/>
                <w:lang w:val="sv-SE"/>
              </w:rPr>
              <w:t xml:space="preserve">Bev Jowett - </w:t>
            </w:r>
            <w:hyperlink r:id="rId31" w:history="1">
              <w:r w:rsidRPr="00FF1962">
                <w:rPr>
                  <w:rStyle w:val="Hyperlink"/>
                  <w:rFonts w:cstheme="minorHAnsi"/>
                  <w:sz w:val="24"/>
                  <w:szCs w:val="24"/>
                  <w:lang w:val="sv-SE"/>
                </w:rPr>
                <w:t>b.jowett@sheffield.ac.uk</w:t>
              </w:r>
            </w:hyperlink>
            <w:r w:rsidRPr="00FF1962">
              <w:rPr>
                <w:rFonts w:cstheme="minorHAnsi"/>
                <w:sz w:val="24"/>
                <w:szCs w:val="24"/>
                <w:lang w:val="sv-SE"/>
              </w:rPr>
              <w:t xml:space="preserve"> </w:t>
            </w:r>
          </w:p>
          <w:p w14:paraId="328FBD03" w14:textId="15E8AEE4" w:rsidR="004A7208" w:rsidRPr="00F32262" w:rsidRDefault="004A7208" w:rsidP="00BC633E">
            <w:pPr>
              <w:rPr>
                <w:rFonts w:cstheme="minorHAnsi"/>
                <w:sz w:val="24"/>
                <w:szCs w:val="24"/>
                <w:lang w:val="sv-SE"/>
              </w:rPr>
            </w:pPr>
            <w:r>
              <w:rPr>
                <w:rFonts w:cstheme="minorHAnsi"/>
                <w:sz w:val="24"/>
                <w:szCs w:val="24"/>
                <w:lang w:val="sv-SE"/>
              </w:rPr>
              <w:t>Delivery on line</w:t>
            </w:r>
          </w:p>
        </w:tc>
      </w:tr>
      <w:tr w:rsidR="00C362EC" w:rsidRPr="00EC4D43" w14:paraId="7B19889A" w14:textId="77777777" w:rsidTr="007F5910">
        <w:tc>
          <w:tcPr>
            <w:tcW w:w="1024" w:type="pct"/>
            <w:gridSpan w:val="2"/>
            <w:shd w:val="clear" w:color="auto" w:fill="auto"/>
          </w:tcPr>
          <w:p w14:paraId="3AE2B1F4" w14:textId="77777777" w:rsidR="00C362EC" w:rsidRPr="003D1A95" w:rsidRDefault="00EB1847" w:rsidP="00687920">
            <w:pPr>
              <w:rPr>
                <w:rFonts w:cstheme="minorHAnsi"/>
                <w:b/>
                <w:sz w:val="24"/>
                <w:szCs w:val="24"/>
              </w:rPr>
            </w:pPr>
            <w:r w:rsidRPr="003D1A95">
              <w:rPr>
                <w:rFonts w:cstheme="minorHAnsi"/>
                <w:b/>
                <w:sz w:val="24"/>
                <w:szCs w:val="24"/>
              </w:rPr>
              <w:t>Target audience</w:t>
            </w:r>
          </w:p>
        </w:tc>
        <w:tc>
          <w:tcPr>
            <w:tcW w:w="3976" w:type="pct"/>
            <w:gridSpan w:val="9"/>
            <w:shd w:val="clear" w:color="auto" w:fill="auto"/>
          </w:tcPr>
          <w:p w14:paraId="25D1C259" w14:textId="63981F5E" w:rsidR="00C362EC" w:rsidRPr="003D1A95" w:rsidRDefault="00F32262" w:rsidP="00F32262">
            <w:pPr>
              <w:rPr>
                <w:rFonts w:cstheme="minorHAnsi"/>
                <w:sz w:val="24"/>
                <w:szCs w:val="24"/>
              </w:rPr>
            </w:pPr>
            <w:r>
              <w:rPr>
                <w:rFonts w:cstheme="minorHAnsi"/>
                <w:sz w:val="24"/>
                <w:szCs w:val="24"/>
              </w:rPr>
              <w:t>Q</w:t>
            </w:r>
            <w:r w:rsidR="00766969" w:rsidRPr="003D1A95">
              <w:rPr>
                <w:rFonts w:cstheme="minorHAnsi"/>
                <w:sz w:val="24"/>
                <w:szCs w:val="24"/>
              </w:rPr>
              <w:t xml:space="preserve">ualified social workers that have successfully completed their ASYE year </w:t>
            </w:r>
          </w:p>
        </w:tc>
      </w:tr>
      <w:tr w:rsidR="00C362EC" w:rsidRPr="00EC4D43" w14:paraId="56A25A0F" w14:textId="77777777" w:rsidTr="007F5910">
        <w:tc>
          <w:tcPr>
            <w:tcW w:w="1024" w:type="pct"/>
            <w:gridSpan w:val="2"/>
            <w:shd w:val="clear" w:color="auto" w:fill="auto"/>
          </w:tcPr>
          <w:p w14:paraId="1D9A6599" w14:textId="77777777" w:rsidR="00C362EC" w:rsidRPr="003D1A95" w:rsidRDefault="00C362EC" w:rsidP="00687920">
            <w:pPr>
              <w:rPr>
                <w:rFonts w:cstheme="minorHAnsi"/>
                <w:b/>
                <w:sz w:val="24"/>
                <w:szCs w:val="24"/>
              </w:rPr>
            </w:pPr>
            <w:r w:rsidRPr="003D1A95">
              <w:rPr>
                <w:rFonts w:cstheme="minorHAnsi"/>
                <w:b/>
                <w:sz w:val="24"/>
                <w:szCs w:val="24"/>
              </w:rPr>
              <w:t>Overview</w:t>
            </w:r>
          </w:p>
        </w:tc>
        <w:tc>
          <w:tcPr>
            <w:tcW w:w="3976" w:type="pct"/>
            <w:gridSpan w:val="9"/>
            <w:shd w:val="clear" w:color="auto" w:fill="auto"/>
          </w:tcPr>
          <w:p w14:paraId="4738568E" w14:textId="77777777" w:rsidR="00546779" w:rsidRPr="003D1A95" w:rsidRDefault="00546779" w:rsidP="00546779">
            <w:pPr>
              <w:rPr>
                <w:rFonts w:cstheme="minorHAnsi"/>
                <w:sz w:val="24"/>
                <w:szCs w:val="24"/>
              </w:rPr>
            </w:pPr>
            <w:r w:rsidRPr="003D1A95">
              <w:rPr>
                <w:rFonts w:cstheme="minorHAnsi"/>
                <w:sz w:val="24"/>
                <w:szCs w:val="24"/>
              </w:rPr>
              <w:t xml:space="preserve">This module enables </w:t>
            </w:r>
            <w:r w:rsidR="00DC4373">
              <w:rPr>
                <w:rFonts w:cstheme="minorHAnsi"/>
                <w:sz w:val="24"/>
                <w:szCs w:val="24"/>
              </w:rPr>
              <w:t>participants</w:t>
            </w:r>
            <w:r w:rsidRPr="003D1A95">
              <w:rPr>
                <w:rFonts w:cstheme="minorHAnsi"/>
                <w:sz w:val="24"/>
                <w:szCs w:val="24"/>
              </w:rPr>
              <w:t xml:space="preserve"> to develop and demonstrate competent, critically reflective professional practice when working with children, their families and carers. It will draw on relevant legal guidance, statutory </w:t>
            </w:r>
            <w:r w:rsidRPr="003D1A95">
              <w:rPr>
                <w:rFonts w:cstheme="minorHAnsi"/>
                <w:sz w:val="24"/>
                <w:szCs w:val="24"/>
              </w:rPr>
              <w:lastRenderedPageBreak/>
              <w:t>responsibilities, and approaches to intervention where safeguarding children is at the fore. Professional practice will be developed in the context of risk, uncertainty, conflict and contradictions and with consideration of organisational and wider social settings.</w:t>
            </w:r>
          </w:p>
          <w:p w14:paraId="575D535C" w14:textId="77777777" w:rsidR="00546779" w:rsidRPr="003D1A95" w:rsidRDefault="00546779" w:rsidP="00546779">
            <w:pPr>
              <w:rPr>
                <w:rFonts w:cstheme="minorHAnsi"/>
                <w:sz w:val="24"/>
                <w:szCs w:val="24"/>
              </w:rPr>
            </w:pPr>
          </w:p>
          <w:p w14:paraId="5A59BE89" w14:textId="1A8A0D6A" w:rsidR="00BD6EE5" w:rsidRDefault="00546779" w:rsidP="00374AA2">
            <w:pPr>
              <w:rPr>
                <w:rFonts w:cstheme="minorHAnsi"/>
                <w:sz w:val="24"/>
                <w:szCs w:val="24"/>
              </w:rPr>
            </w:pPr>
            <w:r w:rsidRPr="003D1A95">
              <w:rPr>
                <w:rFonts w:cstheme="minorHAnsi"/>
                <w:sz w:val="24"/>
                <w:szCs w:val="24"/>
              </w:rPr>
              <w:t>Areas covered include Person Posing Risk assessments, technology and safeguarding,</w:t>
            </w:r>
            <w:r w:rsidR="00DC4373">
              <w:rPr>
                <w:rFonts w:cstheme="minorHAnsi"/>
                <w:sz w:val="24"/>
                <w:szCs w:val="24"/>
              </w:rPr>
              <w:t xml:space="preserve"> contextual safeguarding,</w:t>
            </w:r>
            <w:r w:rsidRPr="003D1A95">
              <w:rPr>
                <w:rFonts w:cstheme="minorHAnsi"/>
                <w:sz w:val="24"/>
                <w:szCs w:val="24"/>
              </w:rPr>
              <w:t xml:space="preserve"> trafficking and working with sexually harmful behaviours</w:t>
            </w:r>
            <w:r w:rsidR="004A7208">
              <w:rPr>
                <w:rFonts w:cstheme="minorHAnsi"/>
                <w:sz w:val="24"/>
                <w:szCs w:val="24"/>
              </w:rPr>
              <w:t>.</w:t>
            </w:r>
          </w:p>
          <w:p w14:paraId="3253DF18" w14:textId="09068645" w:rsidR="005F164C" w:rsidRPr="003D1A95" w:rsidRDefault="005F164C" w:rsidP="00374AA2">
            <w:pPr>
              <w:rPr>
                <w:rFonts w:cstheme="minorHAnsi"/>
                <w:b/>
                <w:sz w:val="24"/>
                <w:szCs w:val="24"/>
              </w:rPr>
            </w:pPr>
          </w:p>
        </w:tc>
      </w:tr>
      <w:tr w:rsidR="00C362EC" w:rsidRPr="00EC4D43" w14:paraId="190E1106" w14:textId="77777777" w:rsidTr="007F5910">
        <w:trPr>
          <w:trHeight w:val="125"/>
        </w:trPr>
        <w:tc>
          <w:tcPr>
            <w:tcW w:w="1024" w:type="pct"/>
            <w:gridSpan w:val="2"/>
            <w:shd w:val="clear" w:color="auto" w:fill="auto"/>
          </w:tcPr>
          <w:p w14:paraId="2D65D016" w14:textId="77777777" w:rsidR="00C362EC" w:rsidRPr="003B1CCE" w:rsidRDefault="00C362EC" w:rsidP="00687920">
            <w:pPr>
              <w:rPr>
                <w:rFonts w:cstheme="minorHAnsi"/>
                <w:b/>
                <w:sz w:val="24"/>
                <w:szCs w:val="24"/>
              </w:rPr>
            </w:pPr>
            <w:r w:rsidRPr="003B1CCE">
              <w:rPr>
                <w:rFonts w:cstheme="minorHAnsi"/>
                <w:b/>
                <w:sz w:val="24"/>
                <w:szCs w:val="24"/>
              </w:rPr>
              <w:lastRenderedPageBreak/>
              <w:t>Assessment</w:t>
            </w:r>
          </w:p>
        </w:tc>
        <w:tc>
          <w:tcPr>
            <w:tcW w:w="3976" w:type="pct"/>
            <w:gridSpan w:val="9"/>
            <w:shd w:val="clear" w:color="auto" w:fill="auto"/>
          </w:tcPr>
          <w:p w14:paraId="017B4330" w14:textId="77777777" w:rsidR="00C362EC" w:rsidRDefault="00546779" w:rsidP="00E7277D">
            <w:pPr>
              <w:pStyle w:val="ListParagraph"/>
              <w:numPr>
                <w:ilvl w:val="0"/>
                <w:numId w:val="11"/>
              </w:numPr>
              <w:ind w:left="829" w:hanging="425"/>
              <w:rPr>
                <w:rFonts w:cstheme="minorHAnsi"/>
                <w:sz w:val="24"/>
                <w:szCs w:val="24"/>
              </w:rPr>
            </w:pPr>
            <w:r w:rsidRPr="00DE4746">
              <w:rPr>
                <w:rFonts w:cstheme="minorHAnsi"/>
                <w:sz w:val="24"/>
                <w:szCs w:val="24"/>
              </w:rPr>
              <w:t>A 3500 word critically reflective account of your safeguarding practice</w:t>
            </w:r>
            <w:r w:rsidR="00DE4746" w:rsidRPr="00DE4746">
              <w:rPr>
                <w:rFonts w:cstheme="minorHAnsi"/>
                <w:sz w:val="24"/>
                <w:szCs w:val="24"/>
              </w:rPr>
              <w:t>.</w:t>
            </w:r>
          </w:p>
          <w:p w14:paraId="493C9B7C" w14:textId="77777777" w:rsidR="00886A9A" w:rsidRDefault="00886A9A" w:rsidP="00E7277D">
            <w:pPr>
              <w:pStyle w:val="ListParagraph"/>
              <w:numPr>
                <w:ilvl w:val="0"/>
                <w:numId w:val="11"/>
              </w:numPr>
              <w:ind w:left="829" w:hanging="425"/>
              <w:rPr>
                <w:rFonts w:cstheme="minorHAnsi"/>
                <w:sz w:val="24"/>
                <w:szCs w:val="24"/>
              </w:rPr>
            </w:pPr>
            <w:r>
              <w:rPr>
                <w:rFonts w:cstheme="minorHAnsi"/>
                <w:sz w:val="24"/>
                <w:szCs w:val="24"/>
              </w:rPr>
              <w:t>Group presentation</w:t>
            </w:r>
          </w:p>
          <w:p w14:paraId="7F3A0A53" w14:textId="77777777" w:rsidR="00B04CBD" w:rsidRDefault="00B04CBD" w:rsidP="00E7277D">
            <w:pPr>
              <w:pStyle w:val="ListParagraph"/>
              <w:numPr>
                <w:ilvl w:val="0"/>
                <w:numId w:val="11"/>
              </w:numPr>
              <w:ind w:left="829" w:hanging="425"/>
              <w:rPr>
                <w:rFonts w:cstheme="minorHAnsi"/>
                <w:sz w:val="24"/>
                <w:szCs w:val="24"/>
              </w:rPr>
            </w:pPr>
            <w:r w:rsidRPr="00DE4746">
              <w:rPr>
                <w:rFonts w:cstheme="minorHAnsi"/>
                <w:sz w:val="24"/>
                <w:szCs w:val="24"/>
              </w:rPr>
              <w:t xml:space="preserve">In doing so, they will evidence that they have met the DfE Knowledge and Skills Statement requirements and module learning outcomes. </w:t>
            </w:r>
          </w:p>
          <w:p w14:paraId="51A744FA" w14:textId="3F60CA34" w:rsidR="005F164C" w:rsidRPr="00DE4746" w:rsidRDefault="005F164C" w:rsidP="005F164C">
            <w:pPr>
              <w:pStyle w:val="ListParagraph"/>
              <w:ind w:left="1080"/>
              <w:rPr>
                <w:rFonts w:cstheme="minorHAnsi"/>
                <w:sz w:val="24"/>
                <w:szCs w:val="24"/>
              </w:rPr>
            </w:pPr>
          </w:p>
        </w:tc>
      </w:tr>
      <w:tr w:rsidR="00C362EC" w:rsidRPr="00EC4D43" w14:paraId="14E8948A" w14:textId="77777777" w:rsidTr="007F5910">
        <w:tc>
          <w:tcPr>
            <w:tcW w:w="1024" w:type="pct"/>
            <w:gridSpan w:val="2"/>
            <w:shd w:val="clear" w:color="auto" w:fill="auto"/>
          </w:tcPr>
          <w:p w14:paraId="4BAFE3BA" w14:textId="77777777" w:rsidR="00C362EC" w:rsidRPr="003B1CCE" w:rsidRDefault="00C362EC" w:rsidP="00687920">
            <w:pPr>
              <w:rPr>
                <w:rFonts w:cstheme="minorHAnsi"/>
                <w:b/>
                <w:sz w:val="24"/>
                <w:szCs w:val="24"/>
              </w:rPr>
            </w:pPr>
            <w:r>
              <w:rPr>
                <w:rFonts w:cstheme="minorHAnsi"/>
                <w:b/>
                <w:sz w:val="24"/>
                <w:szCs w:val="24"/>
              </w:rPr>
              <w:t>Dates</w:t>
            </w:r>
            <w:r w:rsidR="00CC7BEF">
              <w:rPr>
                <w:rFonts w:cstheme="minorHAnsi"/>
                <w:b/>
                <w:sz w:val="24"/>
                <w:szCs w:val="24"/>
              </w:rPr>
              <w:t xml:space="preserve"> </w:t>
            </w:r>
            <w:r w:rsidR="00CC7BEF" w:rsidRPr="00CC7BEF">
              <w:rPr>
                <w:rFonts w:cstheme="minorHAnsi"/>
                <w:b/>
                <w:i/>
                <w:sz w:val="24"/>
                <w:szCs w:val="24"/>
              </w:rPr>
              <w:t>(provisional)</w:t>
            </w:r>
          </w:p>
        </w:tc>
        <w:tc>
          <w:tcPr>
            <w:tcW w:w="3976" w:type="pct"/>
            <w:gridSpan w:val="9"/>
            <w:shd w:val="clear" w:color="auto" w:fill="auto"/>
          </w:tcPr>
          <w:tbl>
            <w:tblPr>
              <w:tblW w:w="0" w:type="auto"/>
              <w:tblInd w:w="204" w:type="dxa"/>
              <w:tblCellMar>
                <w:left w:w="0" w:type="dxa"/>
                <w:right w:w="0" w:type="dxa"/>
              </w:tblCellMar>
              <w:tblLook w:val="0000" w:firstRow="0" w:lastRow="0" w:firstColumn="0" w:lastColumn="0" w:noHBand="0" w:noVBand="0"/>
            </w:tblPr>
            <w:tblGrid>
              <w:gridCol w:w="5716"/>
            </w:tblGrid>
            <w:tr w:rsidR="004A7208" w14:paraId="62633679" w14:textId="77777777" w:rsidTr="00AD0588">
              <w:trPr>
                <w:trHeight w:val="304"/>
              </w:trPr>
              <w:tc>
                <w:tcPr>
                  <w:tcW w:w="5716" w:type="dxa"/>
                  <w:tcBorders>
                    <w:top w:val="single" w:sz="6" w:space="0" w:color="FFFFFF"/>
                    <w:left w:val="single" w:sz="6" w:space="0" w:color="FFFFFF"/>
                    <w:bottom w:val="none" w:sz="6" w:space="0" w:color="auto"/>
                    <w:right w:val="none" w:sz="6" w:space="0" w:color="auto"/>
                  </w:tcBorders>
                </w:tcPr>
                <w:p w14:paraId="6F4C6FA0" w14:textId="4E205002" w:rsidR="004A7208" w:rsidRPr="004A7208" w:rsidRDefault="00A73E58" w:rsidP="00AD0588">
                  <w:pPr>
                    <w:pStyle w:val="TableParagraph"/>
                    <w:kinsoku w:val="0"/>
                    <w:overflowPunct w:val="0"/>
                    <w:spacing w:before="103" w:line="181" w:lineRule="exact"/>
                    <w:rPr>
                      <w:rFonts w:asciiTheme="minorHAnsi" w:hAnsiTheme="minorHAnsi" w:cstheme="minorHAnsi"/>
                      <w:color w:val="231F20"/>
                      <w:sz w:val="22"/>
                      <w:szCs w:val="22"/>
                    </w:rPr>
                  </w:pPr>
                  <w:r>
                    <w:rPr>
                      <w:rFonts w:asciiTheme="minorHAnsi" w:hAnsiTheme="minorHAnsi" w:cstheme="minorHAnsi"/>
                      <w:color w:val="231F20"/>
                      <w:sz w:val="22"/>
                      <w:szCs w:val="22"/>
                    </w:rPr>
                    <w:t>8th</w:t>
                  </w:r>
                  <w:r w:rsidR="004A7208" w:rsidRPr="004A7208">
                    <w:rPr>
                      <w:rFonts w:asciiTheme="minorHAnsi" w:hAnsiTheme="minorHAnsi" w:cstheme="minorHAnsi"/>
                      <w:color w:val="231F20"/>
                      <w:sz w:val="22"/>
                      <w:szCs w:val="22"/>
                    </w:rPr>
                    <w:t xml:space="preserve"> February 2021</w:t>
                  </w:r>
                </w:p>
              </w:tc>
            </w:tr>
            <w:tr w:rsidR="004A7208" w14:paraId="3CFB4523" w14:textId="77777777" w:rsidTr="00AD0588">
              <w:trPr>
                <w:trHeight w:val="401"/>
              </w:trPr>
              <w:tc>
                <w:tcPr>
                  <w:tcW w:w="5716" w:type="dxa"/>
                  <w:tcBorders>
                    <w:top w:val="none" w:sz="6" w:space="0" w:color="auto"/>
                    <w:left w:val="single" w:sz="6" w:space="0" w:color="FFFFFF"/>
                    <w:bottom w:val="none" w:sz="6" w:space="0" w:color="auto"/>
                    <w:right w:val="none" w:sz="6" w:space="0" w:color="auto"/>
                  </w:tcBorders>
                </w:tcPr>
                <w:p w14:paraId="132DA8C9" w14:textId="2CD9DBD6" w:rsidR="004A7208" w:rsidRPr="004A7208" w:rsidRDefault="00A73E58" w:rsidP="00AD0588">
                  <w:pPr>
                    <w:pStyle w:val="TableParagraph"/>
                    <w:kinsoku w:val="0"/>
                    <w:overflowPunct w:val="0"/>
                    <w:spacing w:line="179" w:lineRule="exact"/>
                    <w:rPr>
                      <w:rFonts w:asciiTheme="minorHAnsi" w:hAnsiTheme="minorHAnsi" w:cstheme="minorHAnsi"/>
                      <w:color w:val="231F20"/>
                      <w:sz w:val="22"/>
                      <w:szCs w:val="22"/>
                    </w:rPr>
                  </w:pPr>
                  <w:r>
                    <w:rPr>
                      <w:rFonts w:asciiTheme="minorHAnsi" w:hAnsiTheme="minorHAnsi" w:cstheme="minorHAnsi"/>
                      <w:color w:val="231F20"/>
                      <w:sz w:val="22"/>
                      <w:szCs w:val="22"/>
                    </w:rPr>
                    <w:t>22</w:t>
                  </w:r>
                  <w:r w:rsidRPr="00A73E58">
                    <w:rPr>
                      <w:rFonts w:asciiTheme="minorHAnsi" w:hAnsiTheme="minorHAnsi" w:cstheme="minorHAnsi"/>
                      <w:color w:val="231F20"/>
                      <w:sz w:val="22"/>
                      <w:szCs w:val="22"/>
                      <w:vertAlign w:val="superscript"/>
                    </w:rPr>
                    <w:t>nd</w:t>
                  </w:r>
                  <w:r>
                    <w:rPr>
                      <w:rFonts w:asciiTheme="minorHAnsi" w:hAnsiTheme="minorHAnsi" w:cstheme="minorHAnsi"/>
                      <w:color w:val="231F20"/>
                      <w:sz w:val="22"/>
                      <w:szCs w:val="22"/>
                    </w:rPr>
                    <w:t xml:space="preserve"> </w:t>
                  </w:r>
                  <w:r w:rsidR="004A7208" w:rsidRPr="004A7208">
                    <w:rPr>
                      <w:rFonts w:asciiTheme="minorHAnsi" w:hAnsiTheme="minorHAnsi" w:cstheme="minorHAnsi"/>
                      <w:color w:val="231F20"/>
                      <w:sz w:val="22"/>
                      <w:szCs w:val="22"/>
                    </w:rPr>
                    <w:t>February 2021</w:t>
                  </w:r>
                </w:p>
                <w:p w14:paraId="7164A42D" w14:textId="717BBA8C" w:rsidR="004A7208" w:rsidRPr="004A7208" w:rsidRDefault="00A73E58" w:rsidP="00AD0588">
                  <w:pPr>
                    <w:pStyle w:val="TableParagraph"/>
                    <w:kinsoku w:val="0"/>
                    <w:overflowPunct w:val="0"/>
                    <w:spacing w:line="179" w:lineRule="exact"/>
                    <w:rPr>
                      <w:rFonts w:asciiTheme="minorHAnsi" w:hAnsiTheme="minorHAnsi" w:cstheme="minorHAnsi"/>
                      <w:color w:val="231F20"/>
                      <w:sz w:val="22"/>
                      <w:szCs w:val="22"/>
                    </w:rPr>
                  </w:pPr>
                  <w:r>
                    <w:rPr>
                      <w:rFonts w:asciiTheme="minorHAnsi" w:hAnsiTheme="minorHAnsi" w:cstheme="minorHAnsi"/>
                      <w:color w:val="231F20"/>
                      <w:sz w:val="22"/>
                      <w:szCs w:val="22"/>
                    </w:rPr>
                    <w:t>1st</w:t>
                  </w:r>
                  <w:r w:rsidR="004A7208" w:rsidRPr="004A7208">
                    <w:rPr>
                      <w:rFonts w:asciiTheme="minorHAnsi" w:hAnsiTheme="minorHAnsi" w:cstheme="minorHAnsi"/>
                      <w:color w:val="231F20"/>
                      <w:sz w:val="22"/>
                      <w:szCs w:val="22"/>
                    </w:rPr>
                    <w:t xml:space="preserve"> March 2021</w:t>
                  </w:r>
                </w:p>
              </w:tc>
            </w:tr>
            <w:tr w:rsidR="004A7208" w14:paraId="00116C28" w14:textId="77777777" w:rsidTr="00AD0588">
              <w:trPr>
                <w:trHeight w:val="199"/>
              </w:trPr>
              <w:tc>
                <w:tcPr>
                  <w:tcW w:w="5716" w:type="dxa"/>
                  <w:tcBorders>
                    <w:top w:val="none" w:sz="6" w:space="0" w:color="auto"/>
                    <w:left w:val="single" w:sz="6" w:space="0" w:color="FFFFFF"/>
                    <w:bottom w:val="none" w:sz="6" w:space="0" w:color="auto"/>
                    <w:right w:val="none" w:sz="6" w:space="0" w:color="auto"/>
                  </w:tcBorders>
                </w:tcPr>
                <w:p w14:paraId="0E98340C" w14:textId="65A19B70" w:rsidR="004A7208" w:rsidRPr="004A7208" w:rsidRDefault="00A73E58" w:rsidP="00AD0588">
                  <w:pPr>
                    <w:pStyle w:val="TableParagraph"/>
                    <w:kinsoku w:val="0"/>
                    <w:overflowPunct w:val="0"/>
                    <w:spacing w:line="180" w:lineRule="exact"/>
                    <w:ind w:left="0"/>
                    <w:rPr>
                      <w:rFonts w:asciiTheme="minorHAnsi" w:hAnsiTheme="minorHAnsi" w:cstheme="minorHAnsi"/>
                      <w:color w:val="231F20"/>
                      <w:sz w:val="22"/>
                      <w:szCs w:val="22"/>
                    </w:rPr>
                  </w:pPr>
                  <w:r>
                    <w:rPr>
                      <w:rFonts w:asciiTheme="minorHAnsi" w:hAnsiTheme="minorHAnsi" w:cstheme="minorHAnsi"/>
                      <w:color w:val="231F20"/>
                      <w:sz w:val="22"/>
                      <w:szCs w:val="22"/>
                    </w:rPr>
                    <w:t xml:space="preserve">    8th</w:t>
                  </w:r>
                  <w:r w:rsidR="004A7208" w:rsidRPr="004A7208">
                    <w:rPr>
                      <w:rFonts w:asciiTheme="minorHAnsi" w:hAnsiTheme="minorHAnsi" w:cstheme="minorHAnsi"/>
                      <w:color w:val="231F20"/>
                      <w:sz w:val="22"/>
                      <w:szCs w:val="22"/>
                    </w:rPr>
                    <w:t xml:space="preserve"> March 2021</w:t>
                  </w:r>
                </w:p>
              </w:tc>
            </w:tr>
            <w:tr w:rsidR="004A7208" w14:paraId="3562D7C3" w14:textId="77777777" w:rsidTr="00AD0588">
              <w:trPr>
                <w:trHeight w:val="200"/>
              </w:trPr>
              <w:tc>
                <w:tcPr>
                  <w:tcW w:w="5716" w:type="dxa"/>
                  <w:tcBorders>
                    <w:top w:val="none" w:sz="6" w:space="0" w:color="auto"/>
                    <w:left w:val="single" w:sz="6" w:space="0" w:color="FFFFFF"/>
                    <w:bottom w:val="none" w:sz="6" w:space="0" w:color="auto"/>
                    <w:right w:val="none" w:sz="6" w:space="0" w:color="auto"/>
                  </w:tcBorders>
                </w:tcPr>
                <w:p w14:paraId="485AF9D1" w14:textId="77777777" w:rsidR="004A7208" w:rsidRDefault="00A73E58" w:rsidP="00AD0588">
                  <w:pPr>
                    <w:pStyle w:val="TableParagraph"/>
                    <w:kinsoku w:val="0"/>
                    <w:overflowPunct w:val="0"/>
                    <w:spacing w:line="180" w:lineRule="exact"/>
                    <w:rPr>
                      <w:rFonts w:asciiTheme="minorHAnsi" w:hAnsiTheme="minorHAnsi" w:cstheme="minorHAnsi"/>
                      <w:color w:val="231F20"/>
                      <w:sz w:val="22"/>
                      <w:szCs w:val="22"/>
                    </w:rPr>
                  </w:pPr>
                  <w:r>
                    <w:rPr>
                      <w:rFonts w:asciiTheme="minorHAnsi" w:hAnsiTheme="minorHAnsi" w:cstheme="minorHAnsi"/>
                      <w:color w:val="231F20"/>
                      <w:sz w:val="22"/>
                      <w:szCs w:val="22"/>
                    </w:rPr>
                    <w:t>15th</w:t>
                  </w:r>
                  <w:r w:rsidR="004A7208" w:rsidRPr="004A7208">
                    <w:rPr>
                      <w:rFonts w:asciiTheme="minorHAnsi" w:hAnsiTheme="minorHAnsi" w:cstheme="minorHAnsi"/>
                      <w:color w:val="231F20"/>
                      <w:sz w:val="22"/>
                      <w:szCs w:val="22"/>
                    </w:rPr>
                    <w:t xml:space="preserve"> March 2021</w:t>
                  </w:r>
                </w:p>
                <w:p w14:paraId="376EEC0F" w14:textId="47D79C84" w:rsidR="00A73E58" w:rsidRPr="004A7208" w:rsidRDefault="00A73E58" w:rsidP="00AD0588">
                  <w:pPr>
                    <w:pStyle w:val="TableParagraph"/>
                    <w:kinsoku w:val="0"/>
                    <w:overflowPunct w:val="0"/>
                    <w:spacing w:line="180" w:lineRule="exact"/>
                    <w:rPr>
                      <w:rFonts w:asciiTheme="minorHAnsi" w:hAnsiTheme="minorHAnsi" w:cstheme="minorHAnsi"/>
                      <w:color w:val="231F20"/>
                      <w:sz w:val="22"/>
                      <w:szCs w:val="22"/>
                    </w:rPr>
                  </w:pPr>
                  <w:r>
                    <w:rPr>
                      <w:rFonts w:asciiTheme="minorHAnsi" w:hAnsiTheme="minorHAnsi" w:cstheme="minorHAnsi"/>
                      <w:color w:val="231F20"/>
                      <w:sz w:val="22"/>
                      <w:szCs w:val="22"/>
                    </w:rPr>
                    <w:t>22</w:t>
                  </w:r>
                  <w:r w:rsidRPr="00A73E58">
                    <w:rPr>
                      <w:rFonts w:asciiTheme="minorHAnsi" w:hAnsiTheme="minorHAnsi" w:cstheme="minorHAnsi"/>
                      <w:color w:val="231F20"/>
                      <w:sz w:val="22"/>
                      <w:szCs w:val="22"/>
                      <w:vertAlign w:val="superscript"/>
                    </w:rPr>
                    <w:t>nd</w:t>
                  </w:r>
                  <w:r>
                    <w:rPr>
                      <w:rFonts w:asciiTheme="minorHAnsi" w:hAnsiTheme="minorHAnsi" w:cstheme="minorHAnsi"/>
                      <w:color w:val="231F20"/>
                      <w:sz w:val="22"/>
                      <w:szCs w:val="22"/>
                    </w:rPr>
                    <w:t xml:space="preserve"> March 2021</w:t>
                  </w:r>
                </w:p>
              </w:tc>
            </w:tr>
            <w:tr w:rsidR="004A7208" w14:paraId="053A74D5" w14:textId="77777777" w:rsidTr="00AD0588">
              <w:trPr>
                <w:trHeight w:val="200"/>
              </w:trPr>
              <w:tc>
                <w:tcPr>
                  <w:tcW w:w="5716" w:type="dxa"/>
                  <w:tcBorders>
                    <w:top w:val="none" w:sz="6" w:space="0" w:color="auto"/>
                    <w:left w:val="single" w:sz="6" w:space="0" w:color="FFFFFF"/>
                    <w:bottom w:val="none" w:sz="6" w:space="0" w:color="auto"/>
                    <w:right w:val="none" w:sz="6" w:space="0" w:color="auto"/>
                  </w:tcBorders>
                </w:tcPr>
                <w:p w14:paraId="2BFC32ED" w14:textId="53C68EE3" w:rsidR="004A7208" w:rsidRPr="004A7208" w:rsidRDefault="00A73E58" w:rsidP="00AD0588">
                  <w:pPr>
                    <w:pStyle w:val="TableParagraph"/>
                    <w:kinsoku w:val="0"/>
                    <w:overflowPunct w:val="0"/>
                    <w:spacing w:line="180" w:lineRule="exact"/>
                    <w:rPr>
                      <w:rFonts w:asciiTheme="minorHAnsi" w:hAnsiTheme="minorHAnsi" w:cstheme="minorHAnsi"/>
                      <w:color w:val="231F20"/>
                      <w:sz w:val="22"/>
                      <w:szCs w:val="22"/>
                    </w:rPr>
                  </w:pPr>
                  <w:r>
                    <w:rPr>
                      <w:rFonts w:asciiTheme="minorHAnsi" w:hAnsiTheme="minorHAnsi" w:cstheme="minorHAnsi"/>
                      <w:color w:val="231F20"/>
                      <w:sz w:val="22"/>
                      <w:szCs w:val="22"/>
                    </w:rPr>
                    <w:t>19</w:t>
                  </w:r>
                  <w:r w:rsidRPr="00A73E58">
                    <w:rPr>
                      <w:rFonts w:asciiTheme="minorHAnsi" w:hAnsiTheme="minorHAnsi" w:cstheme="minorHAnsi"/>
                      <w:color w:val="231F20"/>
                      <w:sz w:val="22"/>
                      <w:szCs w:val="22"/>
                      <w:vertAlign w:val="superscript"/>
                    </w:rPr>
                    <w:t>th</w:t>
                  </w:r>
                  <w:r>
                    <w:rPr>
                      <w:rFonts w:asciiTheme="minorHAnsi" w:hAnsiTheme="minorHAnsi" w:cstheme="minorHAnsi"/>
                      <w:color w:val="231F20"/>
                      <w:sz w:val="22"/>
                      <w:szCs w:val="22"/>
                    </w:rPr>
                    <w:t xml:space="preserve"> A</w:t>
                  </w:r>
                  <w:r w:rsidR="004A7208" w:rsidRPr="004A7208">
                    <w:rPr>
                      <w:rFonts w:asciiTheme="minorHAnsi" w:hAnsiTheme="minorHAnsi" w:cstheme="minorHAnsi"/>
                      <w:color w:val="231F20"/>
                      <w:sz w:val="22"/>
                      <w:szCs w:val="22"/>
                    </w:rPr>
                    <w:t>pril 2021</w:t>
                  </w:r>
                </w:p>
              </w:tc>
            </w:tr>
            <w:tr w:rsidR="004A7208" w14:paraId="6B11FE31" w14:textId="77777777" w:rsidTr="00AD0588">
              <w:trPr>
                <w:trHeight w:val="200"/>
              </w:trPr>
              <w:tc>
                <w:tcPr>
                  <w:tcW w:w="5716" w:type="dxa"/>
                  <w:tcBorders>
                    <w:top w:val="none" w:sz="6" w:space="0" w:color="auto"/>
                    <w:left w:val="single" w:sz="6" w:space="0" w:color="FFFFFF"/>
                    <w:bottom w:val="none" w:sz="6" w:space="0" w:color="auto"/>
                    <w:right w:val="none" w:sz="6" w:space="0" w:color="auto"/>
                  </w:tcBorders>
                </w:tcPr>
                <w:p w14:paraId="2EA0D4D7" w14:textId="1B5BBE9D" w:rsidR="004A7208" w:rsidRPr="004A7208" w:rsidRDefault="00A73E58" w:rsidP="00AD0588">
                  <w:pPr>
                    <w:pStyle w:val="TableParagraph"/>
                    <w:kinsoku w:val="0"/>
                    <w:overflowPunct w:val="0"/>
                    <w:spacing w:line="180" w:lineRule="exact"/>
                    <w:rPr>
                      <w:rFonts w:asciiTheme="minorHAnsi" w:hAnsiTheme="minorHAnsi" w:cstheme="minorHAnsi"/>
                      <w:color w:val="231F20"/>
                      <w:sz w:val="22"/>
                      <w:szCs w:val="22"/>
                    </w:rPr>
                  </w:pPr>
                  <w:r>
                    <w:rPr>
                      <w:rFonts w:asciiTheme="minorHAnsi" w:hAnsiTheme="minorHAnsi" w:cstheme="minorHAnsi"/>
                      <w:color w:val="231F20"/>
                      <w:sz w:val="22"/>
                      <w:szCs w:val="22"/>
                    </w:rPr>
                    <w:t>26</w:t>
                  </w:r>
                  <w:r w:rsidR="004A7208" w:rsidRPr="004A7208">
                    <w:rPr>
                      <w:rFonts w:asciiTheme="minorHAnsi" w:hAnsiTheme="minorHAnsi" w:cstheme="minorHAnsi"/>
                      <w:color w:val="231F20"/>
                      <w:sz w:val="22"/>
                      <w:szCs w:val="22"/>
                      <w:vertAlign w:val="superscript"/>
                    </w:rPr>
                    <w:t>th</w:t>
                  </w:r>
                  <w:r w:rsidR="004A7208" w:rsidRPr="004A7208">
                    <w:rPr>
                      <w:rFonts w:asciiTheme="minorHAnsi" w:hAnsiTheme="minorHAnsi" w:cstheme="minorHAnsi"/>
                      <w:color w:val="231F20"/>
                      <w:sz w:val="22"/>
                      <w:szCs w:val="22"/>
                    </w:rPr>
                    <w:t xml:space="preserve"> April 2021</w:t>
                  </w:r>
                </w:p>
              </w:tc>
            </w:tr>
            <w:tr w:rsidR="004A7208" w14:paraId="4D98529E" w14:textId="77777777" w:rsidTr="00AD0588">
              <w:trPr>
                <w:trHeight w:val="200"/>
              </w:trPr>
              <w:tc>
                <w:tcPr>
                  <w:tcW w:w="5716" w:type="dxa"/>
                  <w:tcBorders>
                    <w:top w:val="none" w:sz="6" w:space="0" w:color="auto"/>
                    <w:left w:val="single" w:sz="6" w:space="0" w:color="FFFFFF"/>
                    <w:bottom w:val="none" w:sz="6" w:space="0" w:color="auto"/>
                    <w:right w:val="none" w:sz="6" w:space="0" w:color="auto"/>
                  </w:tcBorders>
                </w:tcPr>
                <w:p w14:paraId="2C517F95" w14:textId="0EED2B04" w:rsidR="004A7208" w:rsidRPr="004A7208" w:rsidRDefault="00A73E58" w:rsidP="00AD0588">
                  <w:pPr>
                    <w:pStyle w:val="TableParagraph"/>
                    <w:kinsoku w:val="0"/>
                    <w:overflowPunct w:val="0"/>
                    <w:spacing w:line="180" w:lineRule="exact"/>
                    <w:rPr>
                      <w:rFonts w:asciiTheme="minorHAnsi" w:hAnsiTheme="minorHAnsi" w:cstheme="minorHAnsi"/>
                      <w:color w:val="231F20"/>
                      <w:sz w:val="22"/>
                      <w:szCs w:val="22"/>
                    </w:rPr>
                  </w:pPr>
                  <w:r>
                    <w:rPr>
                      <w:rFonts w:asciiTheme="minorHAnsi" w:hAnsiTheme="minorHAnsi" w:cstheme="minorHAnsi"/>
                      <w:color w:val="231F20"/>
                      <w:sz w:val="22"/>
                      <w:szCs w:val="22"/>
                    </w:rPr>
                    <w:t>3rd</w:t>
                  </w:r>
                  <w:r w:rsidR="004A7208" w:rsidRPr="004A7208">
                    <w:rPr>
                      <w:rFonts w:asciiTheme="minorHAnsi" w:hAnsiTheme="minorHAnsi" w:cstheme="minorHAnsi"/>
                      <w:color w:val="231F20"/>
                      <w:sz w:val="22"/>
                      <w:szCs w:val="22"/>
                    </w:rPr>
                    <w:t xml:space="preserve"> May 2021</w:t>
                  </w:r>
                </w:p>
              </w:tc>
            </w:tr>
            <w:tr w:rsidR="004A7208" w14:paraId="7148512F" w14:textId="77777777" w:rsidTr="00AD0588">
              <w:trPr>
                <w:trHeight w:val="200"/>
              </w:trPr>
              <w:tc>
                <w:tcPr>
                  <w:tcW w:w="5716" w:type="dxa"/>
                  <w:tcBorders>
                    <w:top w:val="none" w:sz="6" w:space="0" w:color="auto"/>
                    <w:left w:val="single" w:sz="6" w:space="0" w:color="FFFFFF"/>
                    <w:bottom w:val="none" w:sz="6" w:space="0" w:color="auto"/>
                    <w:right w:val="none" w:sz="6" w:space="0" w:color="auto"/>
                  </w:tcBorders>
                </w:tcPr>
                <w:p w14:paraId="67A648EB" w14:textId="7289CC5B" w:rsidR="004A7208" w:rsidRPr="004A7208" w:rsidRDefault="00A73E58" w:rsidP="00AD0588">
                  <w:pPr>
                    <w:pStyle w:val="TableParagraph"/>
                    <w:kinsoku w:val="0"/>
                    <w:overflowPunct w:val="0"/>
                    <w:spacing w:line="180" w:lineRule="exact"/>
                    <w:rPr>
                      <w:rFonts w:asciiTheme="minorHAnsi" w:hAnsiTheme="minorHAnsi" w:cstheme="minorHAnsi"/>
                      <w:color w:val="231F20"/>
                      <w:sz w:val="22"/>
                      <w:szCs w:val="22"/>
                    </w:rPr>
                  </w:pPr>
                  <w:r>
                    <w:rPr>
                      <w:rFonts w:asciiTheme="minorHAnsi" w:hAnsiTheme="minorHAnsi" w:cstheme="minorHAnsi"/>
                      <w:color w:val="231F20"/>
                      <w:sz w:val="22"/>
                      <w:szCs w:val="22"/>
                    </w:rPr>
                    <w:t>10</w:t>
                  </w:r>
                  <w:r w:rsidRPr="00A73E58">
                    <w:rPr>
                      <w:rFonts w:asciiTheme="minorHAnsi" w:hAnsiTheme="minorHAnsi" w:cstheme="minorHAnsi"/>
                      <w:color w:val="231F20"/>
                      <w:sz w:val="22"/>
                      <w:szCs w:val="22"/>
                      <w:vertAlign w:val="superscript"/>
                    </w:rPr>
                    <w:t>th</w:t>
                  </w:r>
                  <w:r>
                    <w:rPr>
                      <w:rFonts w:asciiTheme="minorHAnsi" w:hAnsiTheme="minorHAnsi" w:cstheme="minorHAnsi"/>
                      <w:color w:val="231F20"/>
                      <w:sz w:val="22"/>
                      <w:szCs w:val="22"/>
                    </w:rPr>
                    <w:t xml:space="preserve"> </w:t>
                  </w:r>
                  <w:bookmarkStart w:id="0" w:name="_GoBack"/>
                  <w:bookmarkEnd w:id="0"/>
                  <w:r w:rsidR="004A7208" w:rsidRPr="004A7208">
                    <w:rPr>
                      <w:rFonts w:asciiTheme="minorHAnsi" w:hAnsiTheme="minorHAnsi" w:cstheme="minorHAnsi"/>
                      <w:color w:val="231F20"/>
                      <w:sz w:val="22"/>
                      <w:szCs w:val="22"/>
                    </w:rPr>
                    <w:t>May 2021</w:t>
                  </w:r>
                </w:p>
              </w:tc>
            </w:tr>
            <w:tr w:rsidR="004A7208" w14:paraId="2F14B370" w14:textId="77777777" w:rsidTr="00AD0588">
              <w:trPr>
                <w:trHeight w:val="200"/>
              </w:trPr>
              <w:tc>
                <w:tcPr>
                  <w:tcW w:w="5716" w:type="dxa"/>
                  <w:tcBorders>
                    <w:top w:val="none" w:sz="6" w:space="0" w:color="auto"/>
                    <w:left w:val="single" w:sz="6" w:space="0" w:color="FFFFFF"/>
                    <w:bottom w:val="none" w:sz="6" w:space="0" w:color="auto"/>
                    <w:right w:val="none" w:sz="6" w:space="0" w:color="auto"/>
                  </w:tcBorders>
                </w:tcPr>
                <w:p w14:paraId="7E5F74E7" w14:textId="77777777" w:rsidR="004A7208" w:rsidRDefault="004A7208" w:rsidP="00AD0588">
                  <w:pPr>
                    <w:pStyle w:val="TableParagraph"/>
                    <w:kinsoku w:val="0"/>
                    <w:overflowPunct w:val="0"/>
                    <w:spacing w:line="180" w:lineRule="exact"/>
                    <w:rPr>
                      <w:color w:val="231F20"/>
                      <w:sz w:val="16"/>
                    </w:rPr>
                  </w:pPr>
                </w:p>
              </w:tc>
            </w:tr>
          </w:tbl>
          <w:p w14:paraId="3D9EECA0" w14:textId="3C84A915" w:rsidR="00DC4373" w:rsidRPr="003D1A95" w:rsidRDefault="00DC4373" w:rsidP="004F58D7">
            <w:pPr>
              <w:rPr>
                <w:rFonts w:cstheme="minorHAnsi"/>
                <w:sz w:val="24"/>
                <w:szCs w:val="24"/>
              </w:rPr>
            </w:pPr>
          </w:p>
        </w:tc>
      </w:tr>
      <w:tr w:rsidR="009525A0" w:rsidRPr="00EC4D43" w14:paraId="74F51FCA" w14:textId="77777777" w:rsidTr="007F5910">
        <w:tc>
          <w:tcPr>
            <w:tcW w:w="1024" w:type="pct"/>
            <w:gridSpan w:val="2"/>
            <w:shd w:val="clear" w:color="auto" w:fill="auto"/>
          </w:tcPr>
          <w:p w14:paraId="39972084" w14:textId="77777777" w:rsidR="009525A0" w:rsidRDefault="009525A0" w:rsidP="00687920">
            <w:pPr>
              <w:rPr>
                <w:rFonts w:cstheme="minorHAnsi"/>
                <w:b/>
                <w:sz w:val="24"/>
                <w:szCs w:val="24"/>
              </w:rPr>
            </w:pPr>
            <w:r>
              <w:rPr>
                <w:rFonts w:cstheme="minorHAnsi"/>
                <w:b/>
                <w:sz w:val="24"/>
                <w:szCs w:val="24"/>
              </w:rPr>
              <w:t>Cost</w:t>
            </w:r>
          </w:p>
        </w:tc>
        <w:tc>
          <w:tcPr>
            <w:tcW w:w="3976" w:type="pct"/>
            <w:gridSpan w:val="9"/>
            <w:shd w:val="clear" w:color="auto" w:fill="auto"/>
          </w:tcPr>
          <w:p w14:paraId="75C72C23" w14:textId="77777777" w:rsidR="009525A0" w:rsidRPr="003D1A95" w:rsidRDefault="009525A0" w:rsidP="009525A0">
            <w:pPr>
              <w:rPr>
                <w:rFonts w:cstheme="minorHAnsi"/>
                <w:color w:val="000000"/>
                <w:sz w:val="24"/>
                <w:szCs w:val="24"/>
              </w:rPr>
            </w:pPr>
            <w:r w:rsidRPr="003D1A95">
              <w:rPr>
                <w:rFonts w:cstheme="minorHAnsi"/>
                <w:color w:val="000000"/>
                <w:sz w:val="24"/>
                <w:szCs w:val="24"/>
              </w:rPr>
              <w:t>£1000</w:t>
            </w:r>
          </w:p>
        </w:tc>
      </w:tr>
      <w:tr w:rsidR="00957DAD" w:rsidRPr="00EC4D43" w14:paraId="4B24A6C8" w14:textId="77777777" w:rsidTr="00957DAD">
        <w:tc>
          <w:tcPr>
            <w:tcW w:w="5000" w:type="pct"/>
            <w:gridSpan w:val="11"/>
            <w:shd w:val="clear" w:color="auto" w:fill="auto"/>
          </w:tcPr>
          <w:p w14:paraId="31FCD283" w14:textId="77777777" w:rsidR="00827888" w:rsidRDefault="00827888" w:rsidP="00687920">
            <w:pPr>
              <w:rPr>
                <w:rFonts w:cstheme="minorHAnsi"/>
                <w:b/>
                <w:sz w:val="28"/>
                <w:szCs w:val="28"/>
              </w:rPr>
            </w:pPr>
          </w:p>
        </w:tc>
      </w:tr>
      <w:tr w:rsidR="00005DB6" w:rsidRPr="00EC4D43" w14:paraId="2096D916" w14:textId="77777777" w:rsidTr="00687920">
        <w:tc>
          <w:tcPr>
            <w:tcW w:w="5000" w:type="pct"/>
            <w:gridSpan w:val="11"/>
            <w:shd w:val="clear" w:color="auto" w:fill="D6E3BC" w:themeFill="accent3" w:themeFillTint="66"/>
          </w:tcPr>
          <w:p w14:paraId="1FCC898B" w14:textId="2C5667D6" w:rsidR="00005DB6" w:rsidRDefault="00005DB6" w:rsidP="00687920">
            <w:pPr>
              <w:rPr>
                <w:rFonts w:cstheme="minorHAnsi"/>
                <w:b/>
                <w:sz w:val="28"/>
                <w:szCs w:val="28"/>
              </w:rPr>
            </w:pPr>
            <w:r>
              <w:rPr>
                <w:rFonts w:cstheme="minorHAnsi"/>
                <w:b/>
                <w:sz w:val="28"/>
                <w:szCs w:val="28"/>
              </w:rPr>
              <w:t>The Social Worker in the Court Room</w:t>
            </w:r>
            <w:r w:rsidR="00622338">
              <w:rPr>
                <w:rFonts w:cstheme="minorHAnsi"/>
                <w:b/>
                <w:sz w:val="28"/>
                <w:szCs w:val="28"/>
              </w:rPr>
              <w:t xml:space="preserve"> – Adults and Children</w:t>
            </w:r>
            <w:r w:rsidR="004F58D7">
              <w:rPr>
                <w:rFonts w:cstheme="minorHAnsi"/>
                <w:b/>
                <w:sz w:val="28"/>
                <w:szCs w:val="28"/>
              </w:rPr>
              <w:t>’</w:t>
            </w:r>
            <w:r w:rsidR="00622338">
              <w:rPr>
                <w:rFonts w:cstheme="minorHAnsi"/>
                <w:b/>
                <w:sz w:val="28"/>
                <w:szCs w:val="28"/>
              </w:rPr>
              <w:t>s</w:t>
            </w:r>
            <w:r w:rsidR="004F58D7">
              <w:rPr>
                <w:rFonts w:cstheme="minorHAnsi"/>
                <w:b/>
                <w:sz w:val="28"/>
                <w:szCs w:val="28"/>
              </w:rPr>
              <w:t xml:space="preserve"> services</w:t>
            </w:r>
          </w:p>
          <w:p w14:paraId="04C54FE6" w14:textId="6C5DFDE5" w:rsidR="00005DB6" w:rsidRPr="00C362EC" w:rsidRDefault="00622338" w:rsidP="004A7208">
            <w:pPr>
              <w:rPr>
                <w:rFonts w:cstheme="minorHAnsi"/>
                <w:b/>
                <w:sz w:val="28"/>
                <w:szCs w:val="28"/>
              </w:rPr>
            </w:pPr>
            <w:r>
              <w:rPr>
                <w:rFonts w:cstheme="minorHAnsi"/>
                <w:b/>
                <w:sz w:val="28"/>
                <w:szCs w:val="28"/>
              </w:rPr>
              <w:t xml:space="preserve">Semester </w:t>
            </w:r>
            <w:r w:rsidR="004A7208">
              <w:rPr>
                <w:rFonts w:cstheme="minorHAnsi"/>
                <w:b/>
                <w:sz w:val="28"/>
                <w:szCs w:val="28"/>
              </w:rPr>
              <w:t>Two</w:t>
            </w:r>
          </w:p>
        </w:tc>
      </w:tr>
      <w:tr w:rsidR="00005DB6" w:rsidRPr="00EC4D43" w14:paraId="5D81245F" w14:textId="77777777" w:rsidTr="005F164C">
        <w:tc>
          <w:tcPr>
            <w:tcW w:w="3618" w:type="pct"/>
            <w:gridSpan w:val="10"/>
            <w:shd w:val="clear" w:color="auto" w:fill="D6E3BC" w:themeFill="accent3" w:themeFillTint="66"/>
          </w:tcPr>
          <w:p w14:paraId="5612F31D" w14:textId="77777777" w:rsidR="00005DB6" w:rsidRPr="00C362EC" w:rsidRDefault="00005DB6" w:rsidP="00687920">
            <w:pPr>
              <w:rPr>
                <w:rFonts w:cstheme="minorHAnsi"/>
                <w:b/>
                <w:sz w:val="28"/>
                <w:szCs w:val="28"/>
              </w:rPr>
            </w:pPr>
            <w:r w:rsidRPr="00C362EC">
              <w:rPr>
                <w:rFonts w:cstheme="minorHAnsi"/>
                <w:b/>
                <w:sz w:val="28"/>
                <w:szCs w:val="28"/>
              </w:rPr>
              <w:t>Practice strand</w:t>
            </w:r>
          </w:p>
        </w:tc>
        <w:tc>
          <w:tcPr>
            <w:tcW w:w="1382" w:type="pct"/>
            <w:shd w:val="clear" w:color="auto" w:fill="D6E3BC" w:themeFill="accent3" w:themeFillTint="66"/>
          </w:tcPr>
          <w:p w14:paraId="30057C5F" w14:textId="77777777" w:rsidR="00005DB6" w:rsidRPr="00C362EC" w:rsidRDefault="00005DB6" w:rsidP="00687920">
            <w:pPr>
              <w:rPr>
                <w:rFonts w:cstheme="minorHAnsi"/>
                <w:b/>
                <w:sz w:val="28"/>
                <w:szCs w:val="28"/>
              </w:rPr>
            </w:pPr>
            <w:r w:rsidRPr="00C362EC">
              <w:rPr>
                <w:rFonts w:cstheme="minorHAnsi"/>
                <w:b/>
                <w:sz w:val="28"/>
                <w:szCs w:val="28"/>
              </w:rPr>
              <w:t>30 credits</w:t>
            </w:r>
          </w:p>
        </w:tc>
      </w:tr>
      <w:tr w:rsidR="00A63B0E" w:rsidRPr="00EC4D43" w14:paraId="3D55D57F" w14:textId="77777777" w:rsidTr="007F5910">
        <w:tc>
          <w:tcPr>
            <w:tcW w:w="1057" w:type="pct"/>
            <w:gridSpan w:val="4"/>
            <w:shd w:val="clear" w:color="auto" w:fill="auto"/>
          </w:tcPr>
          <w:p w14:paraId="3E5D44E0" w14:textId="77777777" w:rsidR="00A63B0E" w:rsidRDefault="00A63B0E" w:rsidP="00687920">
            <w:pPr>
              <w:rPr>
                <w:rFonts w:cstheme="minorHAnsi"/>
                <w:b/>
                <w:sz w:val="24"/>
                <w:szCs w:val="28"/>
              </w:rPr>
            </w:pPr>
            <w:r>
              <w:rPr>
                <w:rFonts w:cstheme="minorHAnsi"/>
                <w:b/>
                <w:sz w:val="24"/>
                <w:szCs w:val="28"/>
              </w:rPr>
              <w:t>Module lead</w:t>
            </w:r>
          </w:p>
        </w:tc>
        <w:tc>
          <w:tcPr>
            <w:tcW w:w="3943" w:type="pct"/>
            <w:gridSpan w:val="7"/>
            <w:shd w:val="clear" w:color="auto" w:fill="auto"/>
          </w:tcPr>
          <w:p w14:paraId="1B282297" w14:textId="77777777" w:rsidR="003D1A95" w:rsidRDefault="003D1A95" w:rsidP="003D1A95">
            <w:pPr>
              <w:pStyle w:val="NormalWeb"/>
              <w:spacing w:before="0" w:beforeAutospacing="0" w:after="0" w:afterAutospacing="0"/>
              <w:rPr>
                <w:rFonts w:asciiTheme="minorHAnsi" w:hAnsiTheme="minorHAnsi" w:cstheme="minorHAnsi"/>
                <w:color w:val="414042"/>
              </w:rPr>
            </w:pPr>
            <w:r w:rsidRPr="003D1A95">
              <w:rPr>
                <w:rFonts w:asciiTheme="minorHAnsi" w:hAnsiTheme="minorHAnsi" w:cstheme="minorHAnsi"/>
                <w:b/>
                <w:color w:val="414042"/>
                <w:u w:val="single"/>
              </w:rPr>
              <w:t>Module Convenors</w:t>
            </w:r>
            <w:r w:rsidRPr="003D1A95">
              <w:rPr>
                <w:rFonts w:asciiTheme="minorHAnsi" w:hAnsiTheme="minorHAnsi" w:cstheme="minorHAnsi"/>
                <w:color w:val="414042"/>
              </w:rPr>
              <w:t xml:space="preserve">: </w:t>
            </w:r>
          </w:p>
          <w:p w14:paraId="6DC3ACD5" w14:textId="77777777" w:rsidR="003D1A95" w:rsidRDefault="003D1A95" w:rsidP="003D1A95">
            <w:pPr>
              <w:pStyle w:val="NormalWeb"/>
              <w:spacing w:before="0" w:beforeAutospacing="0" w:after="0" w:afterAutospacing="0"/>
              <w:rPr>
                <w:rFonts w:asciiTheme="minorHAnsi" w:hAnsiTheme="minorHAnsi" w:cstheme="minorHAnsi"/>
                <w:color w:val="414042"/>
              </w:rPr>
            </w:pPr>
            <w:r w:rsidRPr="003D1A95">
              <w:rPr>
                <w:rFonts w:asciiTheme="minorHAnsi" w:hAnsiTheme="minorHAnsi" w:cstheme="minorHAnsi"/>
                <w:color w:val="414042"/>
              </w:rPr>
              <w:t>Bev Jowett</w:t>
            </w:r>
            <w:r>
              <w:rPr>
                <w:rFonts w:asciiTheme="minorHAnsi" w:hAnsiTheme="minorHAnsi" w:cstheme="minorHAnsi"/>
                <w:color w:val="414042"/>
              </w:rPr>
              <w:t xml:space="preserve"> – </w:t>
            </w:r>
            <w:hyperlink r:id="rId32" w:history="1">
              <w:r w:rsidRPr="002A4CEE">
                <w:rPr>
                  <w:rStyle w:val="Hyperlink"/>
                  <w:rFonts w:asciiTheme="minorHAnsi" w:hAnsiTheme="minorHAnsi" w:cstheme="minorHAnsi"/>
                </w:rPr>
                <w:t>b.jowett@sheffield.ac.uk</w:t>
              </w:r>
            </w:hyperlink>
            <w:r>
              <w:rPr>
                <w:rFonts w:asciiTheme="minorHAnsi" w:hAnsiTheme="minorHAnsi" w:cstheme="minorHAnsi"/>
                <w:color w:val="414042"/>
              </w:rPr>
              <w:t xml:space="preserve">  </w:t>
            </w:r>
          </w:p>
          <w:p w14:paraId="06CA4724" w14:textId="77777777" w:rsidR="003D1A95" w:rsidRPr="003D1A95" w:rsidRDefault="003D1A95" w:rsidP="003D1A95">
            <w:pPr>
              <w:pStyle w:val="NormalWeb"/>
              <w:spacing w:before="0" w:beforeAutospacing="0" w:after="0" w:afterAutospacing="0"/>
              <w:rPr>
                <w:rFonts w:asciiTheme="minorHAnsi" w:hAnsiTheme="minorHAnsi" w:cstheme="minorHAnsi"/>
                <w:color w:val="414042"/>
              </w:rPr>
            </w:pPr>
            <w:r w:rsidRPr="003D1A95">
              <w:rPr>
                <w:rFonts w:asciiTheme="minorHAnsi" w:hAnsiTheme="minorHAnsi" w:cstheme="minorHAnsi"/>
                <w:color w:val="414042"/>
              </w:rPr>
              <w:lastRenderedPageBreak/>
              <w:t>Lynda Hughes</w:t>
            </w:r>
            <w:r>
              <w:rPr>
                <w:rFonts w:asciiTheme="minorHAnsi" w:hAnsiTheme="minorHAnsi" w:cstheme="minorHAnsi"/>
                <w:color w:val="414042"/>
              </w:rPr>
              <w:t xml:space="preserve"> - </w:t>
            </w:r>
            <w:hyperlink r:id="rId33" w:history="1">
              <w:r w:rsidRPr="002A4CEE">
                <w:rPr>
                  <w:rStyle w:val="Hyperlink"/>
                  <w:rFonts w:asciiTheme="minorHAnsi" w:hAnsiTheme="minorHAnsi" w:cstheme="minorHAnsi"/>
                </w:rPr>
                <w:t>lynda.hughes@sheffield.ac.uk</w:t>
              </w:r>
            </w:hyperlink>
            <w:r>
              <w:rPr>
                <w:rFonts w:asciiTheme="minorHAnsi" w:hAnsiTheme="minorHAnsi" w:cstheme="minorHAnsi"/>
                <w:color w:val="414042"/>
              </w:rPr>
              <w:t xml:space="preserve"> </w:t>
            </w:r>
          </w:p>
          <w:p w14:paraId="1917E8F4" w14:textId="77777777" w:rsidR="003D1A95" w:rsidRDefault="003D1A95" w:rsidP="003D1A95">
            <w:pPr>
              <w:pStyle w:val="NormalWeb"/>
              <w:spacing w:before="0" w:beforeAutospacing="0" w:after="0" w:afterAutospacing="0"/>
              <w:rPr>
                <w:rFonts w:asciiTheme="minorHAnsi" w:hAnsiTheme="minorHAnsi" w:cstheme="minorHAnsi"/>
                <w:b/>
                <w:color w:val="414042"/>
                <w:u w:val="single"/>
              </w:rPr>
            </w:pPr>
          </w:p>
          <w:p w14:paraId="6CE23599" w14:textId="77777777" w:rsidR="00A63B0E" w:rsidRDefault="003D1A95" w:rsidP="003D1A95">
            <w:pPr>
              <w:pStyle w:val="NormalWeb"/>
              <w:spacing w:before="0" w:beforeAutospacing="0" w:after="0" w:afterAutospacing="0"/>
              <w:rPr>
                <w:rFonts w:asciiTheme="minorHAnsi" w:hAnsiTheme="minorHAnsi" w:cstheme="minorHAnsi"/>
                <w:color w:val="414042"/>
              </w:rPr>
            </w:pPr>
            <w:r w:rsidRPr="003D1A95">
              <w:rPr>
                <w:rFonts w:asciiTheme="minorHAnsi" w:hAnsiTheme="minorHAnsi" w:cstheme="minorHAnsi"/>
                <w:b/>
                <w:color w:val="414042"/>
                <w:u w:val="single"/>
              </w:rPr>
              <w:t>Taught by</w:t>
            </w:r>
            <w:r w:rsidRPr="003D1A95">
              <w:rPr>
                <w:rFonts w:asciiTheme="minorHAnsi" w:hAnsiTheme="minorHAnsi" w:cstheme="minorHAnsi"/>
                <w:color w:val="414042"/>
              </w:rPr>
              <w:t xml:space="preserve"> Allan Norman. Trained solicitor and registered social worker</w:t>
            </w:r>
          </w:p>
          <w:p w14:paraId="455086F2" w14:textId="3D2F0EB7" w:rsidR="004A7208" w:rsidRPr="003D1A95" w:rsidRDefault="004A7208" w:rsidP="003D1A95">
            <w:pPr>
              <w:pStyle w:val="NormalWeb"/>
              <w:spacing w:before="0" w:beforeAutospacing="0" w:after="0" w:afterAutospacing="0"/>
              <w:rPr>
                <w:rFonts w:asciiTheme="minorHAnsi" w:hAnsiTheme="minorHAnsi" w:cstheme="minorHAnsi"/>
                <w:color w:val="414042"/>
              </w:rPr>
            </w:pPr>
            <w:r>
              <w:rPr>
                <w:rFonts w:asciiTheme="minorHAnsi" w:hAnsiTheme="minorHAnsi" w:cstheme="minorHAnsi"/>
                <w:color w:val="414042"/>
              </w:rPr>
              <w:t>Delivery on line</w:t>
            </w:r>
          </w:p>
        </w:tc>
      </w:tr>
      <w:tr w:rsidR="00005DB6" w:rsidRPr="00EC4D43" w14:paraId="068F522D" w14:textId="77777777" w:rsidTr="007F5910">
        <w:trPr>
          <w:trHeight w:val="2001"/>
        </w:trPr>
        <w:tc>
          <w:tcPr>
            <w:tcW w:w="1057" w:type="pct"/>
            <w:gridSpan w:val="4"/>
            <w:shd w:val="clear" w:color="auto" w:fill="auto"/>
          </w:tcPr>
          <w:p w14:paraId="20EC2BFA" w14:textId="77777777" w:rsidR="00005DB6" w:rsidRDefault="00005DB6" w:rsidP="00687920">
            <w:pPr>
              <w:rPr>
                <w:rFonts w:cstheme="minorHAnsi"/>
                <w:b/>
                <w:sz w:val="24"/>
                <w:szCs w:val="28"/>
              </w:rPr>
            </w:pPr>
            <w:r>
              <w:rPr>
                <w:rFonts w:cstheme="minorHAnsi"/>
                <w:b/>
                <w:sz w:val="24"/>
                <w:szCs w:val="28"/>
              </w:rPr>
              <w:lastRenderedPageBreak/>
              <w:t>Target audience</w:t>
            </w:r>
          </w:p>
          <w:p w14:paraId="1F5FCA33" w14:textId="77777777" w:rsidR="00005DB6" w:rsidRDefault="00005DB6" w:rsidP="00687920">
            <w:pPr>
              <w:rPr>
                <w:rFonts w:cstheme="minorHAnsi"/>
                <w:b/>
                <w:sz w:val="24"/>
                <w:szCs w:val="28"/>
              </w:rPr>
            </w:pPr>
          </w:p>
        </w:tc>
        <w:tc>
          <w:tcPr>
            <w:tcW w:w="3943" w:type="pct"/>
            <w:gridSpan w:val="7"/>
            <w:shd w:val="clear" w:color="auto" w:fill="auto"/>
          </w:tcPr>
          <w:p w14:paraId="38DCB8BB" w14:textId="77777777" w:rsidR="003D1A95" w:rsidRDefault="003D1A95" w:rsidP="003D1A95">
            <w:pPr>
              <w:pStyle w:val="NormalWeb"/>
              <w:rPr>
                <w:rFonts w:asciiTheme="minorHAnsi" w:hAnsiTheme="minorHAnsi" w:cstheme="minorHAnsi"/>
                <w:color w:val="414042"/>
              </w:rPr>
            </w:pPr>
            <w:r>
              <w:rPr>
                <w:rFonts w:asciiTheme="minorHAnsi" w:hAnsiTheme="minorHAnsi" w:cstheme="minorHAnsi"/>
                <w:color w:val="414042"/>
              </w:rPr>
              <w:t>Social workers from children’s and adults services</w:t>
            </w:r>
          </w:p>
          <w:p w14:paraId="69874C84" w14:textId="51F4D625" w:rsidR="00DF022A" w:rsidRPr="003D1A95" w:rsidRDefault="003D1A95" w:rsidP="00374AA2">
            <w:pPr>
              <w:pStyle w:val="NormalWeb"/>
              <w:spacing w:before="0" w:beforeAutospacing="0" w:after="0" w:afterAutospacing="0"/>
              <w:rPr>
                <w:rFonts w:cstheme="minorHAnsi"/>
              </w:rPr>
            </w:pPr>
            <w:r w:rsidRPr="003D1A95">
              <w:rPr>
                <w:rFonts w:asciiTheme="minorHAnsi" w:hAnsiTheme="minorHAnsi" w:cstheme="minorHAnsi"/>
                <w:color w:val="414042"/>
              </w:rPr>
              <w:t>The module will use participants' cases, and to this end it will be a requirement that each participant has access to such a case throughout the module (either within their own caseload, or involvement with work being undertaken with another worker) where a court hearing is a possibility.</w:t>
            </w:r>
            <w:r w:rsidR="00DF022A" w:rsidRPr="003D1A95">
              <w:rPr>
                <w:rFonts w:cstheme="minorHAnsi"/>
              </w:rPr>
              <w:t xml:space="preserve"> </w:t>
            </w:r>
          </w:p>
        </w:tc>
      </w:tr>
      <w:tr w:rsidR="00005DB6" w:rsidRPr="00EC4D43" w14:paraId="4EE742CB" w14:textId="77777777" w:rsidTr="007F5910">
        <w:tc>
          <w:tcPr>
            <w:tcW w:w="1057" w:type="pct"/>
            <w:gridSpan w:val="4"/>
            <w:shd w:val="clear" w:color="auto" w:fill="auto"/>
          </w:tcPr>
          <w:p w14:paraId="4350433E" w14:textId="77777777" w:rsidR="00005DB6" w:rsidRDefault="00005DB6" w:rsidP="00687920">
            <w:pPr>
              <w:rPr>
                <w:rFonts w:cstheme="minorHAnsi"/>
                <w:b/>
                <w:sz w:val="24"/>
                <w:szCs w:val="28"/>
              </w:rPr>
            </w:pPr>
            <w:r>
              <w:rPr>
                <w:rFonts w:cstheme="minorHAnsi"/>
                <w:b/>
                <w:sz w:val="24"/>
                <w:szCs w:val="28"/>
              </w:rPr>
              <w:t>Overview</w:t>
            </w:r>
          </w:p>
        </w:tc>
        <w:tc>
          <w:tcPr>
            <w:tcW w:w="3943" w:type="pct"/>
            <w:gridSpan w:val="7"/>
            <w:shd w:val="clear" w:color="auto" w:fill="auto"/>
          </w:tcPr>
          <w:p w14:paraId="79307285" w14:textId="77777777" w:rsidR="003D1A95" w:rsidRPr="003D1A95" w:rsidRDefault="003D1A95" w:rsidP="003D1A95">
            <w:pPr>
              <w:pStyle w:val="NormalWeb"/>
              <w:rPr>
                <w:rFonts w:asciiTheme="minorHAnsi" w:hAnsiTheme="minorHAnsi" w:cstheme="minorHAnsi"/>
                <w:color w:val="414042"/>
              </w:rPr>
            </w:pPr>
            <w:r w:rsidRPr="003D1A95">
              <w:rPr>
                <w:rFonts w:asciiTheme="minorHAnsi" w:hAnsiTheme="minorHAnsi" w:cstheme="minorHAnsi"/>
                <w:color w:val="414042"/>
              </w:rPr>
              <w:t>The module bridges the gap between academic learning about the law and the courtroom, and practice skills.</w:t>
            </w:r>
          </w:p>
          <w:p w14:paraId="0B13570C" w14:textId="77777777" w:rsidR="00796728" w:rsidRDefault="003D1A95" w:rsidP="003E038F">
            <w:pPr>
              <w:pStyle w:val="NormalWeb"/>
              <w:spacing w:before="0" w:beforeAutospacing="0" w:after="0" w:afterAutospacing="0"/>
              <w:rPr>
                <w:rFonts w:asciiTheme="minorHAnsi" w:eastAsiaTheme="minorHAnsi" w:hAnsiTheme="minorHAnsi" w:cstheme="minorHAnsi"/>
                <w:color w:val="414042"/>
                <w:lang w:eastAsia="en-US"/>
              </w:rPr>
            </w:pPr>
            <w:r w:rsidRPr="003D1A95">
              <w:rPr>
                <w:rFonts w:asciiTheme="minorHAnsi" w:hAnsiTheme="minorHAnsi" w:cstheme="minorHAnsi"/>
                <w:color w:val="414042"/>
              </w:rPr>
              <w:t>The module sets the context for encounters between social work and the law, grounding it in an understanding of the role of the law in social work practice, and of the social worker in the courtroom. Building on that grounding, the module will quickly become practice-orientated.  This module aims to provide social workers with increased skills and confidence in presenting evidence in a courtroom and in written reports, and developing the use of case law to justify decisions. It also aims to enable participants to identify the importance of evidence in social work practice, decision making and when presenting evidence at court.</w:t>
            </w:r>
            <w:r w:rsidR="00DF05C3">
              <w:rPr>
                <w:rFonts w:asciiTheme="minorHAnsi" w:hAnsiTheme="minorHAnsi" w:cstheme="minorHAnsi"/>
                <w:color w:val="414042"/>
              </w:rPr>
              <w:t xml:space="preserve"> Advice on how to report for court, dress code, developments in law and drafting </w:t>
            </w:r>
            <w:r w:rsidR="00DF05C3" w:rsidRPr="005F164C">
              <w:rPr>
                <w:rFonts w:asciiTheme="minorHAnsi" w:eastAsiaTheme="minorHAnsi" w:hAnsiTheme="minorHAnsi" w:cstheme="minorHAnsi"/>
                <w:color w:val="414042"/>
                <w:lang w:eastAsia="en-US"/>
              </w:rPr>
              <w:t>reports for court.</w:t>
            </w:r>
          </w:p>
          <w:p w14:paraId="52A63FB7" w14:textId="672B717A" w:rsidR="005F164C" w:rsidRPr="003D1A95" w:rsidRDefault="00DF05C3" w:rsidP="003E038F">
            <w:pPr>
              <w:pStyle w:val="NormalWeb"/>
              <w:spacing w:before="0" w:beforeAutospacing="0" w:after="0" w:afterAutospacing="0"/>
              <w:rPr>
                <w:rFonts w:asciiTheme="minorHAnsi" w:hAnsiTheme="minorHAnsi" w:cstheme="minorHAnsi"/>
                <w:b/>
                <w:color w:val="414042"/>
                <w:u w:val="single"/>
              </w:rPr>
            </w:pPr>
            <w:r w:rsidRPr="005F164C">
              <w:rPr>
                <w:rFonts w:asciiTheme="minorHAnsi" w:eastAsiaTheme="minorHAnsi" w:hAnsiTheme="minorHAnsi" w:cstheme="minorHAnsi"/>
                <w:color w:val="414042"/>
                <w:lang w:eastAsia="en-US"/>
              </w:rPr>
              <w:t xml:space="preserve"> </w:t>
            </w:r>
          </w:p>
        </w:tc>
      </w:tr>
      <w:tr w:rsidR="00005DB6" w:rsidRPr="00EC4D43" w14:paraId="5D8B121A" w14:textId="77777777" w:rsidTr="007F5910">
        <w:trPr>
          <w:trHeight w:val="125"/>
        </w:trPr>
        <w:tc>
          <w:tcPr>
            <w:tcW w:w="1057" w:type="pct"/>
            <w:gridSpan w:val="4"/>
            <w:shd w:val="clear" w:color="auto" w:fill="auto"/>
          </w:tcPr>
          <w:p w14:paraId="18FA547E" w14:textId="77777777" w:rsidR="00005DB6" w:rsidRPr="003B1CCE" w:rsidRDefault="00005DB6" w:rsidP="00687920">
            <w:pPr>
              <w:rPr>
                <w:rFonts w:cstheme="minorHAnsi"/>
                <w:b/>
                <w:sz w:val="24"/>
                <w:szCs w:val="24"/>
              </w:rPr>
            </w:pPr>
            <w:r w:rsidRPr="003B1CCE">
              <w:rPr>
                <w:rFonts w:cstheme="minorHAnsi"/>
                <w:b/>
                <w:sz w:val="24"/>
                <w:szCs w:val="24"/>
              </w:rPr>
              <w:t>Assessment</w:t>
            </w:r>
          </w:p>
        </w:tc>
        <w:tc>
          <w:tcPr>
            <w:tcW w:w="3943" w:type="pct"/>
            <w:gridSpan w:val="7"/>
            <w:shd w:val="clear" w:color="auto" w:fill="auto"/>
          </w:tcPr>
          <w:p w14:paraId="56882B15" w14:textId="77777777" w:rsidR="003D1A95" w:rsidRPr="003D1A95" w:rsidRDefault="003D1A95" w:rsidP="00E7277D">
            <w:pPr>
              <w:pStyle w:val="ListParagraph"/>
              <w:numPr>
                <w:ilvl w:val="0"/>
                <w:numId w:val="10"/>
              </w:numPr>
              <w:spacing w:before="100" w:beforeAutospacing="1" w:after="100" w:afterAutospacing="1"/>
              <w:rPr>
                <w:rFonts w:cstheme="minorHAnsi"/>
                <w:color w:val="414042"/>
                <w:sz w:val="24"/>
                <w:szCs w:val="24"/>
              </w:rPr>
            </w:pPr>
            <w:r w:rsidRPr="003D1A95">
              <w:rPr>
                <w:rFonts w:cstheme="minorHAnsi"/>
                <w:color w:val="414042"/>
                <w:sz w:val="24"/>
                <w:szCs w:val="24"/>
              </w:rPr>
              <w:t xml:space="preserve">An oral examination consisting of an artificially constructed examination and cross- examination, based upon a case study, in a moot setting </w:t>
            </w:r>
          </w:p>
          <w:p w14:paraId="4CBE5AEA" w14:textId="77777777" w:rsidR="00005DB6" w:rsidRDefault="003D1A95" w:rsidP="00E7277D">
            <w:pPr>
              <w:pStyle w:val="ListParagraph"/>
              <w:numPr>
                <w:ilvl w:val="0"/>
                <w:numId w:val="10"/>
              </w:numPr>
              <w:spacing w:before="100" w:beforeAutospacing="1" w:after="100" w:afterAutospacing="1"/>
              <w:rPr>
                <w:rFonts w:cstheme="minorHAnsi"/>
                <w:color w:val="414042"/>
                <w:sz w:val="24"/>
                <w:szCs w:val="24"/>
              </w:rPr>
            </w:pPr>
            <w:r w:rsidRPr="003D1A95">
              <w:rPr>
                <w:rFonts w:cstheme="minorHAnsi"/>
                <w:color w:val="414042"/>
                <w:sz w:val="24"/>
                <w:szCs w:val="24"/>
              </w:rPr>
              <w:t>A 3000 word assignment</w:t>
            </w:r>
          </w:p>
          <w:p w14:paraId="40E99F24" w14:textId="77777777" w:rsidR="00107CE2" w:rsidRPr="00107CE2" w:rsidRDefault="00107CE2" w:rsidP="00107CE2">
            <w:pPr>
              <w:spacing w:before="100" w:beforeAutospacing="1" w:after="100" w:afterAutospacing="1"/>
              <w:rPr>
                <w:rFonts w:cstheme="minorHAnsi"/>
                <w:color w:val="414042"/>
                <w:sz w:val="24"/>
                <w:szCs w:val="24"/>
              </w:rPr>
            </w:pPr>
          </w:p>
        </w:tc>
      </w:tr>
      <w:tr w:rsidR="00005DB6" w:rsidRPr="00EC4D43" w14:paraId="247888FD" w14:textId="77777777" w:rsidTr="007F5910">
        <w:tc>
          <w:tcPr>
            <w:tcW w:w="1057" w:type="pct"/>
            <w:gridSpan w:val="4"/>
            <w:shd w:val="clear" w:color="auto" w:fill="auto"/>
          </w:tcPr>
          <w:p w14:paraId="3B424A1C" w14:textId="182F08C2" w:rsidR="00005DB6" w:rsidRPr="003B1CCE" w:rsidRDefault="00005DB6" w:rsidP="00687920">
            <w:pPr>
              <w:rPr>
                <w:rFonts w:cstheme="minorHAnsi"/>
                <w:b/>
                <w:sz w:val="24"/>
                <w:szCs w:val="24"/>
              </w:rPr>
            </w:pPr>
            <w:r>
              <w:rPr>
                <w:rFonts w:cstheme="minorHAnsi"/>
                <w:b/>
                <w:sz w:val="24"/>
                <w:szCs w:val="24"/>
              </w:rPr>
              <w:lastRenderedPageBreak/>
              <w:t>Dates</w:t>
            </w:r>
            <w:r w:rsidR="00A63B0E">
              <w:rPr>
                <w:rFonts w:cstheme="minorHAnsi"/>
                <w:b/>
                <w:sz w:val="24"/>
                <w:szCs w:val="24"/>
              </w:rPr>
              <w:t xml:space="preserve"> </w:t>
            </w:r>
            <w:r w:rsidR="00CC7BEF">
              <w:rPr>
                <w:rFonts w:cstheme="minorHAnsi"/>
                <w:b/>
                <w:sz w:val="24"/>
                <w:szCs w:val="24"/>
              </w:rPr>
              <w:t xml:space="preserve"> </w:t>
            </w:r>
            <w:r w:rsidR="00CC7BEF" w:rsidRPr="00CC7BEF">
              <w:rPr>
                <w:rFonts w:cstheme="minorHAnsi"/>
                <w:b/>
                <w:i/>
                <w:sz w:val="24"/>
                <w:szCs w:val="24"/>
              </w:rPr>
              <w:t>(provisional)</w:t>
            </w:r>
          </w:p>
        </w:tc>
        <w:tc>
          <w:tcPr>
            <w:tcW w:w="3943" w:type="pct"/>
            <w:gridSpan w:val="7"/>
            <w:shd w:val="clear" w:color="auto" w:fill="auto"/>
          </w:tcPr>
          <w:p w14:paraId="2361398E" w14:textId="77777777" w:rsidR="004A7208" w:rsidRPr="004A7208" w:rsidRDefault="004A7208" w:rsidP="004A7208">
            <w:pPr>
              <w:pStyle w:val="TableParagraph"/>
              <w:kinsoku w:val="0"/>
              <w:overflowPunct w:val="0"/>
              <w:spacing w:line="200" w:lineRule="exact"/>
              <w:rPr>
                <w:rFonts w:ascii="Calibri" w:hAnsi="Calibri" w:cs="Calibri"/>
                <w:color w:val="231F20"/>
                <w:sz w:val="22"/>
                <w:szCs w:val="22"/>
              </w:rPr>
            </w:pPr>
            <w:r w:rsidRPr="004A7208">
              <w:rPr>
                <w:rFonts w:ascii="Calibri" w:hAnsi="Calibri" w:cs="Calibri"/>
                <w:color w:val="231F20"/>
                <w:sz w:val="22"/>
                <w:szCs w:val="22"/>
              </w:rPr>
              <w:t>10</w:t>
            </w:r>
            <w:r w:rsidRPr="004A7208">
              <w:rPr>
                <w:rFonts w:ascii="Calibri" w:hAnsi="Calibri" w:cs="Calibri"/>
                <w:color w:val="231F20"/>
                <w:sz w:val="22"/>
                <w:szCs w:val="22"/>
                <w:vertAlign w:val="superscript"/>
              </w:rPr>
              <w:t>th</w:t>
            </w:r>
            <w:r w:rsidRPr="004A7208">
              <w:rPr>
                <w:rFonts w:ascii="Calibri" w:hAnsi="Calibri" w:cs="Calibri"/>
                <w:color w:val="231F20"/>
                <w:sz w:val="22"/>
                <w:szCs w:val="22"/>
              </w:rPr>
              <w:t xml:space="preserve"> February 2021</w:t>
            </w:r>
          </w:p>
          <w:p w14:paraId="63E9BA53" w14:textId="77777777" w:rsidR="004A7208" w:rsidRPr="004A7208" w:rsidRDefault="004A7208" w:rsidP="004A7208">
            <w:pPr>
              <w:pStyle w:val="TableParagraph"/>
              <w:kinsoku w:val="0"/>
              <w:overflowPunct w:val="0"/>
              <w:spacing w:line="200" w:lineRule="exact"/>
              <w:rPr>
                <w:rFonts w:ascii="Calibri" w:hAnsi="Calibri" w:cs="Calibri"/>
                <w:color w:val="231F20"/>
                <w:sz w:val="22"/>
                <w:szCs w:val="22"/>
              </w:rPr>
            </w:pPr>
            <w:r w:rsidRPr="004A7208">
              <w:rPr>
                <w:rFonts w:ascii="Calibri" w:hAnsi="Calibri" w:cs="Calibri"/>
                <w:color w:val="231F20"/>
                <w:sz w:val="22"/>
                <w:szCs w:val="22"/>
              </w:rPr>
              <w:t>17</w:t>
            </w:r>
            <w:r w:rsidRPr="004A7208">
              <w:rPr>
                <w:rFonts w:ascii="Calibri" w:hAnsi="Calibri" w:cs="Calibri"/>
                <w:color w:val="231F20"/>
                <w:sz w:val="22"/>
                <w:szCs w:val="22"/>
                <w:vertAlign w:val="superscript"/>
              </w:rPr>
              <w:t>th</w:t>
            </w:r>
            <w:r w:rsidRPr="004A7208">
              <w:rPr>
                <w:rFonts w:ascii="Calibri" w:hAnsi="Calibri" w:cs="Calibri"/>
                <w:color w:val="231F20"/>
                <w:sz w:val="22"/>
                <w:szCs w:val="22"/>
              </w:rPr>
              <w:t xml:space="preserve"> February 2021</w:t>
            </w:r>
          </w:p>
          <w:p w14:paraId="189DF5C5" w14:textId="77777777" w:rsidR="004A7208" w:rsidRPr="004A7208" w:rsidRDefault="004A7208" w:rsidP="004A7208">
            <w:pPr>
              <w:pStyle w:val="TableParagraph"/>
              <w:kinsoku w:val="0"/>
              <w:overflowPunct w:val="0"/>
              <w:spacing w:line="200" w:lineRule="exact"/>
              <w:rPr>
                <w:rFonts w:ascii="Calibri" w:hAnsi="Calibri" w:cs="Calibri"/>
                <w:color w:val="231F20"/>
                <w:sz w:val="22"/>
                <w:szCs w:val="22"/>
              </w:rPr>
            </w:pPr>
            <w:r w:rsidRPr="004A7208">
              <w:rPr>
                <w:rFonts w:ascii="Calibri" w:hAnsi="Calibri" w:cs="Calibri"/>
                <w:color w:val="231F20"/>
                <w:sz w:val="22"/>
                <w:szCs w:val="22"/>
              </w:rPr>
              <w:t>24</w:t>
            </w:r>
            <w:r w:rsidRPr="004A7208">
              <w:rPr>
                <w:rFonts w:ascii="Calibri" w:hAnsi="Calibri" w:cs="Calibri"/>
                <w:color w:val="231F20"/>
                <w:sz w:val="22"/>
                <w:szCs w:val="22"/>
                <w:vertAlign w:val="superscript"/>
              </w:rPr>
              <w:t>th</w:t>
            </w:r>
            <w:r w:rsidRPr="004A7208">
              <w:rPr>
                <w:rFonts w:ascii="Calibri" w:hAnsi="Calibri" w:cs="Calibri"/>
                <w:color w:val="231F20"/>
                <w:sz w:val="22"/>
                <w:szCs w:val="22"/>
              </w:rPr>
              <w:t xml:space="preserve"> February 2021</w:t>
            </w:r>
          </w:p>
          <w:p w14:paraId="7EEA4474" w14:textId="77777777" w:rsidR="004A7208" w:rsidRPr="004A7208" w:rsidRDefault="004A7208" w:rsidP="004A7208">
            <w:pPr>
              <w:pStyle w:val="TableParagraph"/>
              <w:kinsoku w:val="0"/>
              <w:overflowPunct w:val="0"/>
              <w:spacing w:line="200" w:lineRule="exact"/>
              <w:rPr>
                <w:rFonts w:ascii="Calibri" w:hAnsi="Calibri" w:cs="Calibri"/>
                <w:color w:val="231F20"/>
                <w:sz w:val="22"/>
                <w:szCs w:val="22"/>
              </w:rPr>
            </w:pPr>
            <w:r w:rsidRPr="004A7208">
              <w:rPr>
                <w:rFonts w:ascii="Calibri" w:hAnsi="Calibri" w:cs="Calibri"/>
                <w:color w:val="231F20"/>
                <w:sz w:val="22"/>
                <w:szCs w:val="22"/>
              </w:rPr>
              <w:t>3</w:t>
            </w:r>
            <w:r w:rsidRPr="004A7208">
              <w:rPr>
                <w:rFonts w:ascii="Calibri" w:hAnsi="Calibri" w:cs="Calibri"/>
                <w:color w:val="231F20"/>
                <w:sz w:val="22"/>
                <w:szCs w:val="22"/>
                <w:vertAlign w:val="superscript"/>
              </w:rPr>
              <w:t>rd</w:t>
            </w:r>
            <w:r w:rsidRPr="004A7208">
              <w:rPr>
                <w:rFonts w:ascii="Calibri" w:hAnsi="Calibri" w:cs="Calibri"/>
                <w:color w:val="231F20"/>
                <w:sz w:val="22"/>
                <w:szCs w:val="22"/>
              </w:rPr>
              <w:t xml:space="preserve"> March 2021</w:t>
            </w:r>
          </w:p>
          <w:p w14:paraId="7C5117B0" w14:textId="77777777" w:rsidR="004A7208" w:rsidRPr="004A7208" w:rsidRDefault="004A7208" w:rsidP="004A7208">
            <w:pPr>
              <w:pStyle w:val="TableParagraph"/>
              <w:kinsoku w:val="0"/>
              <w:overflowPunct w:val="0"/>
              <w:spacing w:line="200" w:lineRule="exact"/>
              <w:rPr>
                <w:rFonts w:ascii="Calibri" w:hAnsi="Calibri" w:cs="Calibri"/>
                <w:color w:val="231F20"/>
                <w:sz w:val="22"/>
                <w:szCs w:val="22"/>
              </w:rPr>
            </w:pPr>
            <w:r w:rsidRPr="004A7208">
              <w:rPr>
                <w:rFonts w:ascii="Calibri" w:hAnsi="Calibri" w:cs="Calibri"/>
                <w:color w:val="231F20"/>
                <w:sz w:val="22"/>
                <w:szCs w:val="22"/>
              </w:rPr>
              <w:t>10</w:t>
            </w:r>
            <w:r w:rsidRPr="004A7208">
              <w:rPr>
                <w:rFonts w:ascii="Calibri" w:hAnsi="Calibri" w:cs="Calibri"/>
                <w:color w:val="231F20"/>
                <w:sz w:val="22"/>
                <w:szCs w:val="22"/>
                <w:vertAlign w:val="superscript"/>
              </w:rPr>
              <w:t>th</w:t>
            </w:r>
            <w:r w:rsidRPr="004A7208">
              <w:rPr>
                <w:rFonts w:ascii="Calibri" w:hAnsi="Calibri" w:cs="Calibri"/>
                <w:color w:val="231F20"/>
                <w:sz w:val="22"/>
                <w:szCs w:val="22"/>
              </w:rPr>
              <w:t xml:space="preserve"> March 2021</w:t>
            </w:r>
          </w:p>
          <w:p w14:paraId="4E06BD63" w14:textId="77777777" w:rsidR="004A7208" w:rsidRPr="004A7208" w:rsidRDefault="004A7208" w:rsidP="004A7208">
            <w:pPr>
              <w:pStyle w:val="TableParagraph"/>
              <w:kinsoku w:val="0"/>
              <w:overflowPunct w:val="0"/>
              <w:spacing w:line="200" w:lineRule="exact"/>
              <w:rPr>
                <w:rFonts w:ascii="Calibri" w:hAnsi="Calibri" w:cs="Calibri"/>
                <w:color w:val="231F20"/>
                <w:sz w:val="22"/>
                <w:szCs w:val="22"/>
              </w:rPr>
            </w:pPr>
            <w:r w:rsidRPr="004A7208">
              <w:rPr>
                <w:rFonts w:ascii="Calibri" w:hAnsi="Calibri" w:cs="Calibri"/>
                <w:color w:val="231F20"/>
                <w:sz w:val="22"/>
                <w:szCs w:val="22"/>
              </w:rPr>
              <w:t>17</w:t>
            </w:r>
            <w:r w:rsidRPr="004A7208">
              <w:rPr>
                <w:rFonts w:ascii="Calibri" w:hAnsi="Calibri" w:cs="Calibri"/>
                <w:color w:val="231F20"/>
                <w:sz w:val="22"/>
                <w:szCs w:val="22"/>
                <w:vertAlign w:val="superscript"/>
              </w:rPr>
              <w:t>th</w:t>
            </w:r>
            <w:r w:rsidRPr="004A7208">
              <w:rPr>
                <w:rFonts w:ascii="Calibri" w:hAnsi="Calibri" w:cs="Calibri"/>
                <w:color w:val="231F20"/>
                <w:sz w:val="22"/>
                <w:szCs w:val="22"/>
              </w:rPr>
              <w:t xml:space="preserve"> March 2021</w:t>
            </w:r>
          </w:p>
          <w:p w14:paraId="739C61F1" w14:textId="77777777" w:rsidR="004A7208" w:rsidRPr="004A7208" w:rsidRDefault="004A7208" w:rsidP="004A7208">
            <w:pPr>
              <w:pStyle w:val="TableParagraph"/>
              <w:kinsoku w:val="0"/>
              <w:overflowPunct w:val="0"/>
              <w:spacing w:line="200" w:lineRule="exact"/>
              <w:rPr>
                <w:rFonts w:ascii="Calibri" w:hAnsi="Calibri" w:cs="Calibri"/>
                <w:color w:val="231F20"/>
                <w:sz w:val="22"/>
                <w:szCs w:val="22"/>
              </w:rPr>
            </w:pPr>
            <w:r w:rsidRPr="004A7208">
              <w:rPr>
                <w:rFonts w:ascii="Calibri" w:hAnsi="Calibri" w:cs="Calibri"/>
                <w:color w:val="231F20"/>
                <w:sz w:val="22"/>
                <w:szCs w:val="22"/>
              </w:rPr>
              <w:t>31</w:t>
            </w:r>
            <w:r w:rsidRPr="004A7208">
              <w:rPr>
                <w:rFonts w:ascii="Calibri" w:hAnsi="Calibri" w:cs="Calibri"/>
                <w:color w:val="231F20"/>
                <w:sz w:val="22"/>
                <w:szCs w:val="22"/>
                <w:vertAlign w:val="superscript"/>
              </w:rPr>
              <w:t>st</w:t>
            </w:r>
            <w:r w:rsidRPr="004A7208">
              <w:rPr>
                <w:rFonts w:ascii="Calibri" w:hAnsi="Calibri" w:cs="Calibri"/>
                <w:color w:val="231F20"/>
                <w:sz w:val="22"/>
                <w:szCs w:val="22"/>
              </w:rPr>
              <w:t xml:space="preserve"> March 2021</w:t>
            </w:r>
          </w:p>
          <w:p w14:paraId="516658BB" w14:textId="77777777" w:rsidR="004A7208" w:rsidRPr="004A7208" w:rsidRDefault="004A7208" w:rsidP="004A7208">
            <w:pPr>
              <w:pStyle w:val="TableParagraph"/>
              <w:kinsoku w:val="0"/>
              <w:overflowPunct w:val="0"/>
              <w:spacing w:line="200" w:lineRule="exact"/>
              <w:rPr>
                <w:rFonts w:ascii="Calibri" w:hAnsi="Calibri" w:cs="Calibri"/>
                <w:color w:val="231F20"/>
                <w:sz w:val="22"/>
                <w:szCs w:val="22"/>
              </w:rPr>
            </w:pPr>
            <w:r w:rsidRPr="004A7208">
              <w:rPr>
                <w:rFonts w:ascii="Calibri" w:hAnsi="Calibri" w:cs="Calibri"/>
                <w:color w:val="231F20"/>
                <w:sz w:val="22"/>
                <w:szCs w:val="22"/>
              </w:rPr>
              <w:t>31</w:t>
            </w:r>
            <w:r w:rsidRPr="004A7208">
              <w:rPr>
                <w:rFonts w:ascii="Calibri" w:hAnsi="Calibri" w:cs="Calibri"/>
                <w:color w:val="231F20"/>
                <w:sz w:val="22"/>
                <w:szCs w:val="22"/>
                <w:vertAlign w:val="superscript"/>
              </w:rPr>
              <w:t>st</w:t>
            </w:r>
            <w:r w:rsidRPr="004A7208">
              <w:rPr>
                <w:rFonts w:ascii="Calibri" w:hAnsi="Calibri" w:cs="Calibri"/>
                <w:color w:val="231F20"/>
                <w:sz w:val="22"/>
                <w:szCs w:val="22"/>
              </w:rPr>
              <w:t xml:space="preserve"> March 2021</w:t>
            </w:r>
          </w:p>
          <w:p w14:paraId="5E66D346" w14:textId="77777777" w:rsidR="004A7208" w:rsidRPr="004A7208" w:rsidRDefault="004A7208" w:rsidP="004A7208">
            <w:pPr>
              <w:pStyle w:val="TableParagraph"/>
              <w:kinsoku w:val="0"/>
              <w:overflowPunct w:val="0"/>
              <w:spacing w:line="200" w:lineRule="exact"/>
              <w:rPr>
                <w:rFonts w:ascii="Calibri" w:hAnsi="Calibri" w:cs="Calibri"/>
                <w:color w:val="231F20"/>
                <w:sz w:val="22"/>
                <w:szCs w:val="22"/>
              </w:rPr>
            </w:pPr>
            <w:r w:rsidRPr="004A7208">
              <w:rPr>
                <w:rFonts w:ascii="Calibri" w:hAnsi="Calibri" w:cs="Calibri"/>
                <w:color w:val="231F20"/>
                <w:sz w:val="22"/>
                <w:szCs w:val="22"/>
              </w:rPr>
              <w:t>7</w:t>
            </w:r>
            <w:r w:rsidRPr="004A7208">
              <w:rPr>
                <w:rFonts w:ascii="Calibri" w:hAnsi="Calibri" w:cs="Calibri"/>
                <w:color w:val="231F20"/>
                <w:sz w:val="22"/>
                <w:szCs w:val="22"/>
                <w:vertAlign w:val="superscript"/>
              </w:rPr>
              <w:t>th</w:t>
            </w:r>
            <w:r w:rsidRPr="004A7208">
              <w:rPr>
                <w:rFonts w:ascii="Calibri" w:hAnsi="Calibri" w:cs="Calibri"/>
                <w:color w:val="231F20"/>
                <w:sz w:val="22"/>
                <w:szCs w:val="22"/>
              </w:rPr>
              <w:t xml:space="preserve"> April 2021</w:t>
            </w:r>
          </w:p>
          <w:p w14:paraId="29C4205D" w14:textId="77777777" w:rsidR="004A7208" w:rsidRPr="004A7208" w:rsidRDefault="004A7208" w:rsidP="004A7208">
            <w:pPr>
              <w:pStyle w:val="TableParagraph"/>
              <w:kinsoku w:val="0"/>
              <w:overflowPunct w:val="0"/>
              <w:spacing w:line="200" w:lineRule="exact"/>
              <w:rPr>
                <w:rFonts w:ascii="Calibri" w:hAnsi="Calibri" w:cs="Calibri"/>
                <w:color w:val="231F20"/>
                <w:sz w:val="22"/>
                <w:szCs w:val="22"/>
              </w:rPr>
            </w:pPr>
            <w:r w:rsidRPr="004A7208">
              <w:rPr>
                <w:rFonts w:ascii="Calibri" w:hAnsi="Calibri" w:cs="Calibri"/>
                <w:color w:val="231F20"/>
                <w:sz w:val="22"/>
                <w:szCs w:val="22"/>
              </w:rPr>
              <w:t>14</w:t>
            </w:r>
            <w:r w:rsidRPr="004A7208">
              <w:rPr>
                <w:rFonts w:ascii="Calibri" w:hAnsi="Calibri" w:cs="Calibri"/>
                <w:color w:val="231F20"/>
                <w:sz w:val="22"/>
                <w:szCs w:val="22"/>
                <w:vertAlign w:val="superscript"/>
              </w:rPr>
              <w:t>th</w:t>
            </w:r>
            <w:r w:rsidRPr="004A7208">
              <w:rPr>
                <w:rFonts w:ascii="Calibri" w:hAnsi="Calibri" w:cs="Calibri"/>
                <w:color w:val="231F20"/>
                <w:sz w:val="22"/>
                <w:szCs w:val="22"/>
              </w:rPr>
              <w:t xml:space="preserve"> April 2021 – Oral Presentations</w:t>
            </w:r>
          </w:p>
          <w:p w14:paraId="641A53E5" w14:textId="77777777" w:rsidR="004A7208" w:rsidRPr="004A7208" w:rsidRDefault="004A7208" w:rsidP="004A7208">
            <w:pPr>
              <w:pStyle w:val="TableParagraph"/>
              <w:kinsoku w:val="0"/>
              <w:overflowPunct w:val="0"/>
              <w:spacing w:line="200" w:lineRule="exact"/>
              <w:rPr>
                <w:rFonts w:ascii="Calibri" w:hAnsi="Calibri" w:cs="Calibri"/>
                <w:color w:val="231F20"/>
                <w:sz w:val="22"/>
                <w:szCs w:val="22"/>
              </w:rPr>
            </w:pPr>
            <w:r w:rsidRPr="004A7208">
              <w:rPr>
                <w:rFonts w:ascii="Calibri" w:hAnsi="Calibri" w:cs="Calibri"/>
                <w:color w:val="231F20"/>
                <w:sz w:val="22"/>
                <w:szCs w:val="22"/>
              </w:rPr>
              <w:t>16</w:t>
            </w:r>
            <w:r w:rsidRPr="004A7208">
              <w:rPr>
                <w:rFonts w:ascii="Calibri" w:hAnsi="Calibri" w:cs="Calibri"/>
                <w:color w:val="231F20"/>
                <w:sz w:val="22"/>
                <w:szCs w:val="22"/>
                <w:vertAlign w:val="superscript"/>
              </w:rPr>
              <w:t>th</w:t>
            </w:r>
            <w:r w:rsidRPr="004A7208">
              <w:rPr>
                <w:rFonts w:ascii="Calibri" w:hAnsi="Calibri" w:cs="Calibri"/>
                <w:color w:val="231F20"/>
                <w:sz w:val="22"/>
                <w:szCs w:val="22"/>
              </w:rPr>
              <w:t xml:space="preserve"> April 2021 – Oral Presentations</w:t>
            </w:r>
          </w:p>
          <w:p w14:paraId="7921E5C4" w14:textId="51545E1E" w:rsidR="00122407" w:rsidRPr="003D1A95" w:rsidRDefault="00122407" w:rsidP="00B56118">
            <w:pPr>
              <w:rPr>
                <w:rFonts w:cstheme="minorHAnsi"/>
                <w:sz w:val="24"/>
                <w:szCs w:val="24"/>
                <w:lang w:eastAsia="en-GB"/>
              </w:rPr>
            </w:pPr>
          </w:p>
        </w:tc>
      </w:tr>
      <w:tr w:rsidR="007655FB" w:rsidRPr="00EC4D43" w14:paraId="7DEF531B" w14:textId="77777777" w:rsidTr="007F5910">
        <w:tc>
          <w:tcPr>
            <w:tcW w:w="1057" w:type="pct"/>
            <w:gridSpan w:val="4"/>
            <w:shd w:val="clear" w:color="auto" w:fill="auto"/>
          </w:tcPr>
          <w:p w14:paraId="59A8C212" w14:textId="77777777" w:rsidR="007655FB" w:rsidRDefault="007655FB" w:rsidP="00687920">
            <w:pPr>
              <w:rPr>
                <w:rFonts w:cstheme="minorHAnsi"/>
                <w:b/>
                <w:sz w:val="24"/>
                <w:szCs w:val="24"/>
              </w:rPr>
            </w:pPr>
            <w:r>
              <w:rPr>
                <w:rFonts w:cstheme="minorHAnsi"/>
                <w:b/>
                <w:sz w:val="24"/>
                <w:szCs w:val="24"/>
              </w:rPr>
              <w:t>Cost</w:t>
            </w:r>
          </w:p>
        </w:tc>
        <w:tc>
          <w:tcPr>
            <w:tcW w:w="3943" w:type="pct"/>
            <w:gridSpan w:val="7"/>
            <w:shd w:val="clear" w:color="auto" w:fill="auto"/>
          </w:tcPr>
          <w:p w14:paraId="3A2A258D" w14:textId="77777777" w:rsidR="007655FB" w:rsidRPr="003B1CCE" w:rsidRDefault="007655FB" w:rsidP="00687920">
            <w:pPr>
              <w:rPr>
                <w:rFonts w:cstheme="minorHAnsi"/>
                <w:b/>
                <w:sz w:val="24"/>
                <w:szCs w:val="24"/>
              </w:rPr>
            </w:pPr>
            <w:r>
              <w:rPr>
                <w:rFonts w:cstheme="minorHAnsi"/>
                <w:color w:val="000000"/>
                <w:sz w:val="24"/>
                <w:szCs w:val="24"/>
              </w:rPr>
              <w:t>£1000</w:t>
            </w:r>
          </w:p>
        </w:tc>
      </w:tr>
      <w:tr w:rsidR="00957DAD" w:rsidRPr="00EC4D43" w14:paraId="24E0E3D2" w14:textId="77777777" w:rsidTr="00957DAD">
        <w:tc>
          <w:tcPr>
            <w:tcW w:w="5000" w:type="pct"/>
            <w:gridSpan w:val="11"/>
            <w:shd w:val="clear" w:color="auto" w:fill="auto"/>
          </w:tcPr>
          <w:p w14:paraId="110CBB1A" w14:textId="77777777" w:rsidR="00957DAD" w:rsidRDefault="00957DAD" w:rsidP="00687920">
            <w:pPr>
              <w:rPr>
                <w:rFonts w:cstheme="minorHAnsi"/>
                <w:b/>
                <w:sz w:val="28"/>
                <w:szCs w:val="28"/>
              </w:rPr>
            </w:pPr>
          </w:p>
          <w:p w14:paraId="30729243" w14:textId="77777777" w:rsidR="000E566B" w:rsidRDefault="000E566B" w:rsidP="00687920">
            <w:pPr>
              <w:rPr>
                <w:rFonts w:cstheme="minorHAnsi"/>
                <w:b/>
                <w:sz w:val="28"/>
                <w:szCs w:val="28"/>
              </w:rPr>
            </w:pPr>
          </w:p>
          <w:p w14:paraId="400898F6" w14:textId="77777777" w:rsidR="000E566B" w:rsidRDefault="000E566B" w:rsidP="00687920">
            <w:pPr>
              <w:rPr>
                <w:rFonts w:cstheme="minorHAnsi"/>
                <w:b/>
                <w:sz w:val="28"/>
                <w:szCs w:val="28"/>
              </w:rPr>
            </w:pPr>
          </w:p>
        </w:tc>
      </w:tr>
      <w:tr w:rsidR="00FA7E9B" w:rsidRPr="00EC4D43" w14:paraId="1E543BC7" w14:textId="77777777" w:rsidTr="00687920">
        <w:tc>
          <w:tcPr>
            <w:tcW w:w="5000" w:type="pct"/>
            <w:gridSpan w:val="11"/>
            <w:shd w:val="clear" w:color="auto" w:fill="D6E3BC" w:themeFill="accent3" w:themeFillTint="66"/>
          </w:tcPr>
          <w:p w14:paraId="77F077EB" w14:textId="40985F68" w:rsidR="00FA7E9B" w:rsidRDefault="003F5B04" w:rsidP="00687920">
            <w:pPr>
              <w:rPr>
                <w:rFonts w:cstheme="minorHAnsi"/>
                <w:b/>
                <w:sz w:val="28"/>
                <w:szCs w:val="28"/>
              </w:rPr>
            </w:pPr>
            <w:r>
              <w:rPr>
                <w:rFonts w:cstheme="minorHAnsi"/>
                <w:b/>
                <w:sz w:val="28"/>
                <w:szCs w:val="28"/>
              </w:rPr>
              <w:t xml:space="preserve"> Kinship and Statutory Care for Children</w:t>
            </w:r>
            <w:r w:rsidR="00622338">
              <w:rPr>
                <w:rFonts w:cstheme="minorHAnsi"/>
                <w:b/>
                <w:sz w:val="28"/>
                <w:szCs w:val="28"/>
              </w:rPr>
              <w:t xml:space="preserve"> – Semester </w:t>
            </w:r>
            <w:r w:rsidR="004A7208">
              <w:rPr>
                <w:rFonts w:cstheme="minorHAnsi"/>
                <w:b/>
                <w:sz w:val="28"/>
                <w:szCs w:val="28"/>
              </w:rPr>
              <w:t>One</w:t>
            </w:r>
          </w:p>
          <w:p w14:paraId="5F356443" w14:textId="77777777" w:rsidR="00FA7E9B" w:rsidRPr="00C362EC" w:rsidRDefault="00FA7E9B" w:rsidP="00687920">
            <w:pPr>
              <w:rPr>
                <w:rFonts w:cstheme="minorHAnsi"/>
                <w:b/>
                <w:sz w:val="28"/>
                <w:szCs w:val="28"/>
              </w:rPr>
            </w:pPr>
          </w:p>
        </w:tc>
      </w:tr>
      <w:tr w:rsidR="00FA7E9B" w:rsidRPr="00EC4D43" w14:paraId="4DEF4E3B" w14:textId="77777777" w:rsidTr="00917D7B">
        <w:tc>
          <w:tcPr>
            <w:tcW w:w="3601" w:type="pct"/>
            <w:gridSpan w:val="8"/>
            <w:shd w:val="clear" w:color="auto" w:fill="D6E3BC" w:themeFill="accent3" w:themeFillTint="66"/>
          </w:tcPr>
          <w:p w14:paraId="2086082D" w14:textId="77777777" w:rsidR="00FA7E9B" w:rsidRPr="00C362EC" w:rsidRDefault="00FA7E9B" w:rsidP="00687920">
            <w:pPr>
              <w:rPr>
                <w:rFonts w:cstheme="minorHAnsi"/>
                <w:b/>
                <w:sz w:val="28"/>
                <w:szCs w:val="28"/>
              </w:rPr>
            </w:pPr>
            <w:r w:rsidRPr="00C362EC">
              <w:rPr>
                <w:rFonts w:cstheme="minorHAnsi"/>
                <w:b/>
                <w:sz w:val="28"/>
                <w:szCs w:val="28"/>
              </w:rPr>
              <w:t>Practice strand</w:t>
            </w:r>
          </w:p>
        </w:tc>
        <w:tc>
          <w:tcPr>
            <w:tcW w:w="1399" w:type="pct"/>
            <w:gridSpan w:val="3"/>
            <w:shd w:val="clear" w:color="auto" w:fill="D6E3BC" w:themeFill="accent3" w:themeFillTint="66"/>
          </w:tcPr>
          <w:p w14:paraId="50F479BE" w14:textId="77777777" w:rsidR="00FA7E9B" w:rsidRPr="00C362EC" w:rsidRDefault="00FA7E9B" w:rsidP="00687920">
            <w:pPr>
              <w:rPr>
                <w:rFonts w:cstheme="minorHAnsi"/>
                <w:b/>
                <w:sz w:val="28"/>
                <w:szCs w:val="28"/>
              </w:rPr>
            </w:pPr>
            <w:r>
              <w:rPr>
                <w:rFonts w:cstheme="minorHAnsi"/>
                <w:b/>
                <w:sz w:val="28"/>
                <w:szCs w:val="28"/>
              </w:rPr>
              <w:t>15</w:t>
            </w:r>
            <w:r w:rsidRPr="00C362EC">
              <w:rPr>
                <w:rFonts w:cstheme="minorHAnsi"/>
                <w:b/>
                <w:sz w:val="28"/>
                <w:szCs w:val="28"/>
              </w:rPr>
              <w:t xml:space="preserve"> credits</w:t>
            </w:r>
          </w:p>
        </w:tc>
      </w:tr>
      <w:tr w:rsidR="00FA7E9B" w:rsidRPr="00EC4D43" w14:paraId="5C25273A" w14:textId="77777777" w:rsidTr="007F5910">
        <w:tc>
          <w:tcPr>
            <w:tcW w:w="1015" w:type="pct"/>
            <w:shd w:val="clear" w:color="auto" w:fill="auto"/>
          </w:tcPr>
          <w:p w14:paraId="70990FF6" w14:textId="77777777" w:rsidR="00FA7E9B" w:rsidRDefault="00FA7E9B" w:rsidP="00687920">
            <w:pPr>
              <w:rPr>
                <w:rFonts w:cstheme="minorHAnsi"/>
                <w:b/>
                <w:sz w:val="24"/>
                <w:szCs w:val="28"/>
              </w:rPr>
            </w:pPr>
            <w:r>
              <w:rPr>
                <w:rFonts w:cstheme="minorHAnsi"/>
                <w:b/>
                <w:sz w:val="24"/>
                <w:szCs w:val="28"/>
              </w:rPr>
              <w:t>Module lead</w:t>
            </w:r>
          </w:p>
        </w:tc>
        <w:tc>
          <w:tcPr>
            <w:tcW w:w="3985" w:type="pct"/>
            <w:gridSpan w:val="10"/>
            <w:shd w:val="clear" w:color="auto" w:fill="auto"/>
          </w:tcPr>
          <w:p w14:paraId="3B064B1A" w14:textId="77777777" w:rsidR="00FA7E9B" w:rsidRDefault="00383084" w:rsidP="00687920">
            <w:pPr>
              <w:rPr>
                <w:rFonts w:cstheme="minorHAnsi"/>
                <w:sz w:val="24"/>
                <w:szCs w:val="28"/>
              </w:rPr>
            </w:pPr>
            <w:r w:rsidRPr="00383084">
              <w:rPr>
                <w:rFonts w:cstheme="minorHAnsi"/>
                <w:sz w:val="24"/>
                <w:szCs w:val="28"/>
              </w:rPr>
              <w:t>Robin Sen -</w:t>
            </w:r>
            <w:r>
              <w:rPr>
                <w:rFonts w:cstheme="minorHAnsi"/>
                <w:b/>
                <w:sz w:val="24"/>
                <w:szCs w:val="28"/>
              </w:rPr>
              <w:t xml:space="preserve"> </w:t>
            </w:r>
            <w:hyperlink r:id="rId34" w:history="1">
              <w:r w:rsidR="0005563B" w:rsidRPr="007B3322">
                <w:rPr>
                  <w:rStyle w:val="Hyperlink"/>
                  <w:rFonts w:cstheme="minorHAnsi"/>
                  <w:sz w:val="24"/>
                  <w:szCs w:val="28"/>
                </w:rPr>
                <w:t>r.n.sen@</w:t>
              </w:r>
              <w:r w:rsidR="0005563B" w:rsidRPr="007B3322">
                <w:rPr>
                  <w:rStyle w:val="Hyperlink"/>
                  <w:rFonts w:cstheme="minorHAnsi"/>
                  <w:bCs/>
                  <w:sz w:val="24"/>
                  <w:szCs w:val="28"/>
                </w:rPr>
                <w:t>sheffield</w:t>
              </w:r>
              <w:r w:rsidR="0005563B" w:rsidRPr="007B3322">
                <w:rPr>
                  <w:rStyle w:val="Hyperlink"/>
                  <w:rFonts w:cstheme="minorHAnsi"/>
                  <w:sz w:val="24"/>
                  <w:szCs w:val="28"/>
                </w:rPr>
                <w:t>.ac.uk</w:t>
              </w:r>
            </w:hyperlink>
            <w:r w:rsidR="0005563B">
              <w:rPr>
                <w:rFonts w:cstheme="minorHAnsi"/>
                <w:sz w:val="24"/>
                <w:szCs w:val="28"/>
              </w:rPr>
              <w:t xml:space="preserve"> </w:t>
            </w:r>
          </w:p>
          <w:p w14:paraId="3090F552" w14:textId="44200AC7" w:rsidR="004A7208" w:rsidRDefault="004A7208" w:rsidP="00687920">
            <w:pPr>
              <w:rPr>
                <w:rFonts w:cstheme="minorHAnsi"/>
                <w:sz w:val="24"/>
                <w:szCs w:val="28"/>
              </w:rPr>
            </w:pPr>
            <w:r>
              <w:rPr>
                <w:rFonts w:cstheme="minorHAnsi"/>
                <w:sz w:val="24"/>
                <w:szCs w:val="28"/>
              </w:rPr>
              <w:t>Delivery on line</w:t>
            </w:r>
          </w:p>
          <w:p w14:paraId="7B7BEC4C" w14:textId="2D759682" w:rsidR="003F5B04" w:rsidRDefault="003F5B04" w:rsidP="00687920">
            <w:pPr>
              <w:rPr>
                <w:rFonts w:cstheme="minorHAnsi"/>
                <w:b/>
                <w:sz w:val="24"/>
                <w:szCs w:val="28"/>
              </w:rPr>
            </w:pPr>
          </w:p>
        </w:tc>
      </w:tr>
      <w:tr w:rsidR="00FA7E9B" w:rsidRPr="00EC4D43" w14:paraId="433BE172" w14:textId="77777777" w:rsidTr="007F5910">
        <w:tc>
          <w:tcPr>
            <w:tcW w:w="1015" w:type="pct"/>
            <w:shd w:val="clear" w:color="auto" w:fill="auto"/>
          </w:tcPr>
          <w:p w14:paraId="185ED395" w14:textId="77777777" w:rsidR="00FA7E9B" w:rsidRDefault="00FA7E9B" w:rsidP="00687920">
            <w:pPr>
              <w:rPr>
                <w:rFonts w:cstheme="minorHAnsi"/>
                <w:b/>
                <w:sz w:val="24"/>
                <w:szCs w:val="28"/>
              </w:rPr>
            </w:pPr>
            <w:r>
              <w:rPr>
                <w:rFonts w:cstheme="minorHAnsi"/>
                <w:b/>
                <w:sz w:val="24"/>
                <w:szCs w:val="28"/>
              </w:rPr>
              <w:t>Target audience</w:t>
            </w:r>
          </w:p>
          <w:p w14:paraId="08E7CA1B" w14:textId="77777777" w:rsidR="00FA7E9B" w:rsidRDefault="00FA7E9B" w:rsidP="00687920">
            <w:pPr>
              <w:rPr>
                <w:rFonts w:cstheme="minorHAnsi"/>
                <w:b/>
                <w:sz w:val="24"/>
                <w:szCs w:val="28"/>
              </w:rPr>
            </w:pPr>
          </w:p>
        </w:tc>
        <w:tc>
          <w:tcPr>
            <w:tcW w:w="3985" w:type="pct"/>
            <w:gridSpan w:val="10"/>
            <w:shd w:val="clear" w:color="auto" w:fill="auto"/>
          </w:tcPr>
          <w:p w14:paraId="3F413285" w14:textId="525566AD" w:rsidR="00C2576A" w:rsidRPr="0005563B" w:rsidRDefault="0005563B" w:rsidP="00374AA2">
            <w:pPr>
              <w:pStyle w:val="Text"/>
              <w:spacing w:after="0"/>
              <w:jc w:val="left"/>
              <w:rPr>
                <w:rFonts w:asciiTheme="minorHAnsi" w:hAnsiTheme="minorHAnsi" w:cstheme="minorHAnsi"/>
                <w:color w:val="000000" w:themeColor="text1"/>
              </w:rPr>
            </w:pPr>
            <w:r w:rsidRPr="0005563B">
              <w:rPr>
                <w:rFonts w:asciiTheme="minorHAnsi" w:hAnsiTheme="minorHAnsi" w:cstheme="minorHAnsi"/>
                <w:sz w:val="24"/>
                <w:szCs w:val="24"/>
              </w:rPr>
              <w:t>Social workers, residential</w:t>
            </w:r>
            <w:r w:rsidR="003F5B04">
              <w:rPr>
                <w:rFonts w:asciiTheme="minorHAnsi" w:hAnsiTheme="minorHAnsi" w:cstheme="minorHAnsi"/>
                <w:sz w:val="24"/>
                <w:szCs w:val="24"/>
              </w:rPr>
              <w:t xml:space="preserve"> staff</w:t>
            </w:r>
            <w:r w:rsidRPr="0005563B">
              <w:rPr>
                <w:rFonts w:asciiTheme="minorHAnsi" w:hAnsiTheme="minorHAnsi" w:cstheme="minorHAnsi"/>
                <w:sz w:val="24"/>
                <w:szCs w:val="24"/>
              </w:rPr>
              <w:t xml:space="preserve"> and other professionals who have significant involvement working with children who are looked after, or are at risk of becoming so, or have left care</w:t>
            </w:r>
            <w:r w:rsidRPr="0005563B">
              <w:rPr>
                <w:rFonts w:asciiTheme="minorHAnsi" w:hAnsiTheme="minorHAnsi" w:cstheme="minorHAnsi"/>
                <w:b/>
                <w:bCs/>
                <w:sz w:val="24"/>
                <w:szCs w:val="24"/>
              </w:rPr>
              <w:t>.</w:t>
            </w:r>
            <w:r w:rsidR="003F5B04">
              <w:rPr>
                <w:rFonts w:asciiTheme="minorHAnsi" w:hAnsiTheme="minorHAnsi" w:cstheme="minorHAnsi"/>
                <w:b/>
                <w:bCs/>
                <w:sz w:val="24"/>
                <w:szCs w:val="24"/>
              </w:rPr>
              <w:t xml:space="preserve"> </w:t>
            </w:r>
            <w:r w:rsidR="003F5B04" w:rsidRPr="00B56118">
              <w:rPr>
                <w:rFonts w:asciiTheme="minorHAnsi" w:hAnsiTheme="minorHAnsi" w:cstheme="minorHAnsi"/>
                <w:bCs/>
                <w:sz w:val="24"/>
                <w:szCs w:val="24"/>
              </w:rPr>
              <w:t xml:space="preserve">Eg. Reunification team, FGC and family networking. </w:t>
            </w:r>
            <w:r w:rsidRPr="00B56118">
              <w:rPr>
                <w:rFonts w:asciiTheme="minorHAnsi" w:hAnsiTheme="minorHAnsi" w:cstheme="minorHAnsi"/>
                <w:bCs/>
                <w:sz w:val="24"/>
                <w:szCs w:val="24"/>
              </w:rPr>
              <w:t xml:space="preserve"> </w:t>
            </w:r>
            <w:r w:rsidR="003F5B04" w:rsidRPr="00B56118">
              <w:rPr>
                <w:rFonts w:asciiTheme="minorHAnsi" w:hAnsiTheme="minorHAnsi" w:cstheme="minorHAnsi"/>
                <w:bCs/>
                <w:sz w:val="24"/>
                <w:szCs w:val="24"/>
              </w:rPr>
              <w:t xml:space="preserve"> Must be able to write at academic</w:t>
            </w:r>
            <w:r w:rsidR="00B56118" w:rsidRPr="00B56118">
              <w:rPr>
                <w:rFonts w:asciiTheme="minorHAnsi" w:hAnsiTheme="minorHAnsi" w:cstheme="minorHAnsi"/>
                <w:bCs/>
                <w:sz w:val="24"/>
                <w:szCs w:val="24"/>
              </w:rPr>
              <w:t xml:space="preserve"> Masters</w:t>
            </w:r>
            <w:r w:rsidR="003F5B04" w:rsidRPr="00B56118">
              <w:rPr>
                <w:rFonts w:asciiTheme="minorHAnsi" w:hAnsiTheme="minorHAnsi" w:cstheme="minorHAnsi"/>
                <w:bCs/>
                <w:sz w:val="24"/>
                <w:szCs w:val="24"/>
              </w:rPr>
              <w:t xml:space="preserve"> level 7.</w:t>
            </w:r>
          </w:p>
        </w:tc>
      </w:tr>
      <w:tr w:rsidR="00FA7E9B" w:rsidRPr="00EC4D43" w14:paraId="790C9289" w14:textId="77777777" w:rsidTr="007F5910">
        <w:tc>
          <w:tcPr>
            <w:tcW w:w="1015" w:type="pct"/>
            <w:shd w:val="clear" w:color="auto" w:fill="auto"/>
          </w:tcPr>
          <w:p w14:paraId="6B44B70A" w14:textId="77777777" w:rsidR="00FA7E9B" w:rsidRDefault="00FA7E9B" w:rsidP="00687920">
            <w:pPr>
              <w:rPr>
                <w:rFonts w:cstheme="minorHAnsi"/>
                <w:b/>
                <w:sz w:val="24"/>
                <w:szCs w:val="28"/>
              </w:rPr>
            </w:pPr>
            <w:r>
              <w:rPr>
                <w:rFonts w:cstheme="minorHAnsi"/>
                <w:b/>
                <w:sz w:val="24"/>
                <w:szCs w:val="28"/>
              </w:rPr>
              <w:t>Overview</w:t>
            </w:r>
          </w:p>
        </w:tc>
        <w:tc>
          <w:tcPr>
            <w:tcW w:w="3985" w:type="pct"/>
            <w:gridSpan w:val="10"/>
            <w:shd w:val="clear" w:color="auto" w:fill="auto"/>
          </w:tcPr>
          <w:p w14:paraId="462EF8AA" w14:textId="2ED170B4" w:rsidR="0005563B" w:rsidRPr="0005563B" w:rsidRDefault="0005563B" w:rsidP="00E7277D">
            <w:pPr>
              <w:numPr>
                <w:ilvl w:val="0"/>
                <w:numId w:val="7"/>
              </w:numPr>
              <w:contextualSpacing/>
              <w:rPr>
                <w:rFonts w:cstheme="minorHAnsi"/>
                <w:sz w:val="24"/>
                <w:szCs w:val="24"/>
              </w:rPr>
            </w:pPr>
            <w:r w:rsidRPr="0005563B">
              <w:rPr>
                <w:rFonts w:cstheme="minorHAnsi"/>
                <w:sz w:val="24"/>
                <w:szCs w:val="24"/>
              </w:rPr>
              <w:t>What is the profile of the looked after child population in the UK and locally – who enters care, who leaves care and how, why have care numbers been rising nationally, what do local variations in care numbers look like?</w:t>
            </w:r>
          </w:p>
          <w:p w14:paraId="13065951" w14:textId="77777777" w:rsidR="0005563B" w:rsidRPr="0005563B" w:rsidRDefault="0005563B" w:rsidP="00E7277D">
            <w:pPr>
              <w:numPr>
                <w:ilvl w:val="0"/>
                <w:numId w:val="7"/>
              </w:numPr>
              <w:contextualSpacing/>
              <w:rPr>
                <w:rFonts w:cstheme="minorHAnsi"/>
                <w:sz w:val="24"/>
                <w:szCs w:val="24"/>
              </w:rPr>
            </w:pPr>
            <w:r w:rsidRPr="0005563B">
              <w:rPr>
                <w:rFonts w:cstheme="minorHAnsi"/>
                <w:sz w:val="24"/>
                <w:szCs w:val="24"/>
              </w:rPr>
              <w:t>Assessing looked after children’s needs and wishes– the application of attachment theory, ecological theory and the social studies of childhood to looked after children’s lives.</w:t>
            </w:r>
          </w:p>
          <w:p w14:paraId="759D3DCE" w14:textId="77777777" w:rsidR="0005563B" w:rsidRPr="0005563B" w:rsidRDefault="0005563B" w:rsidP="00E7277D">
            <w:pPr>
              <w:numPr>
                <w:ilvl w:val="0"/>
                <w:numId w:val="7"/>
              </w:numPr>
              <w:contextualSpacing/>
              <w:rPr>
                <w:rFonts w:cstheme="minorHAnsi"/>
                <w:sz w:val="24"/>
                <w:szCs w:val="24"/>
              </w:rPr>
            </w:pPr>
            <w:r w:rsidRPr="0005563B">
              <w:rPr>
                <w:rFonts w:cstheme="minorHAnsi"/>
                <w:sz w:val="24"/>
                <w:szCs w:val="24"/>
              </w:rPr>
              <w:lastRenderedPageBreak/>
              <w:t>Placement pathways for looked after children entering care; longer-term placement pathways and the pursuit of ‘permanence’ for looked after children.</w:t>
            </w:r>
          </w:p>
          <w:p w14:paraId="2C590FAF" w14:textId="77777777" w:rsidR="0005563B" w:rsidRPr="0005563B" w:rsidRDefault="0005563B" w:rsidP="00E7277D">
            <w:pPr>
              <w:numPr>
                <w:ilvl w:val="0"/>
                <w:numId w:val="7"/>
              </w:numPr>
              <w:contextualSpacing/>
              <w:rPr>
                <w:rFonts w:cstheme="minorHAnsi"/>
                <w:sz w:val="24"/>
                <w:szCs w:val="24"/>
              </w:rPr>
            </w:pPr>
            <w:r w:rsidRPr="0005563B">
              <w:rPr>
                <w:rFonts w:cstheme="minorHAnsi"/>
                <w:sz w:val="24"/>
                <w:szCs w:val="24"/>
              </w:rPr>
              <w:t>The mental health needs of looked after children.</w:t>
            </w:r>
          </w:p>
          <w:p w14:paraId="6FBB6C30" w14:textId="77777777" w:rsidR="0005563B" w:rsidRPr="0005563B" w:rsidRDefault="0005563B" w:rsidP="00E7277D">
            <w:pPr>
              <w:numPr>
                <w:ilvl w:val="0"/>
                <w:numId w:val="7"/>
              </w:numPr>
              <w:contextualSpacing/>
              <w:rPr>
                <w:rFonts w:cstheme="minorHAnsi"/>
                <w:sz w:val="24"/>
                <w:szCs w:val="24"/>
              </w:rPr>
            </w:pPr>
            <w:r w:rsidRPr="0005563B">
              <w:rPr>
                <w:rFonts w:cstheme="minorHAnsi"/>
                <w:sz w:val="24"/>
                <w:szCs w:val="24"/>
              </w:rPr>
              <w:t xml:space="preserve">The education of looked after children. </w:t>
            </w:r>
          </w:p>
          <w:p w14:paraId="04324F73" w14:textId="77777777" w:rsidR="0005563B" w:rsidRPr="0005563B" w:rsidRDefault="0005563B" w:rsidP="00E7277D">
            <w:pPr>
              <w:numPr>
                <w:ilvl w:val="0"/>
                <w:numId w:val="7"/>
              </w:numPr>
              <w:contextualSpacing/>
              <w:rPr>
                <w:rFonts w:cstheme="minorHAnsi"/>
                <w:sz w:val="24"/>
                <w:szCs w:val="24"/>
              </w:rPr>
            </w:pPr>
            <w:r w:rsidRPr="0005563B">
              <w:rPr>
                <w:rFonts w:cstheme="minorHAnsi"/>
                <w:sz w:val="24"/>
                <w:szCs w:val="24"/>
              </w:rPr>
              <w:t>Types of intervention / ways of working with looked after children and their evidence base</w:t>
            </w:r>
          </w:p>
          <w:p w14:paraId="191E925F" w14:textId="77777777" w:rsidR="0005563B" w:rsidRPr="0005563B" w:rsidRDefault="0005563B" w:rsidP="00E7277D">
            <w:pPr>
              <w:numPr>
                <w:ilvl w:val="0"/>
                <w:numId w:val="7"/>
              </w:numPr>
              <w:contextualSpacing/>
              <w:rPr>
                <w:rFonts w:cstheme="minorHAnsi"/>
                <w:sz w:val="24"/>
                <w:szCs w:val="24"/>
              </w:rPr>
            </w:pPr>
            <w:r w:rsidRPr="0005563B">
              <w:rPr>
                <w:rFonts w:cstheme="minorHAnsi"/>
                <w:sz w:val="24"/>
                <w:szCs w:val="24"/>
              </w:rPr>
              <w:t>Family and friends relationships and birth family contact.</w:t>
            </w:r>
          </w:p>
          <w:p w14:paraId="44E204B4" w14:textId="77777777" w:rsidR="0005563B" w:rsidRPr="0005563B" w:rsidRDefault="0005563B" w:rsidP="00E7277D">
            <w:pPr>
              <w:numPr>
                <w:ilvl w:val="0"/>
                <w:numId w:val="7"/>
              </w:numPr>
              <w:contextualSpacing/>
              <w:rPr>
                <w:rFonts w:cstheme="minorHAnsi"/>
                <w:sz w:val="24"/>
                <w:szCs w:val="24"/>
              </w:rPr>
            </w:pPr>
            <w:r w:rsidRPr="0005563B">
              <w:rPr>
                <w:rFonts w:cstheme="minorHAnsi"/>
                <w:sz w:val="24"/>
                <w:szCs w:val="24"/>
              </w:rPr>
              <w:t>Looked after children and offending.</w:t>
            </w:r>
          </w:p>
          <w:p w14:paraId="2DDB3E17" w14:textId="77777777" w:rsidR="00FA7E9B" w:rsidRDefault="0005563B" w:rsidP="00E7277D">
            <w:pPr>
              <w:numPr>
                <w:ilvl w:val="0"/>
                <w:numId w:val="7"/>
              </w:numPr>
              <w:contextualSpacing/>
              <w:rPr>
                <w:rFonts w:cstheme="minorHAnsi"/>
                <w:sz w:val="24"/>
                <w:szCs w:val="24"/>
              </w:rPr>
            </w:pPr>
            <w:r w:rsidRPr="0005563B">
              <w:rPr>
                <w:rFonts w:cstheme="minorHAnsi"/>
                <w:sz w:val="24"/>
                <w:szCs w:val="24"/>
              </w:rPr>
              <w:t>Leaving care and transitions to adulthood.</w:t>
            </w:r>
          </w:p>
          <w:p w14:paraId="1D4D8C3C" w14:textId="77777777" w:rsidR="00C2576A" w:rsidRDefault="00CF5BFF" w:rsidP="00E7277D">
            <w:pPr>
              <w:numPr>
                <w:ilvl w:val="0"/>
                <w:numId w:val="7"/>
              </w:numPr>
              <w:contextualSpacing/>
              <w:rPr>
                <w:rFonts w:cstheme="minorHAnsi"/>
                <w:sz w:val="24"/>
                <w:szCs w:val="24"/>
              </w:rPr>
            </w:pPr>
            <w:r w:rsidRPr="00CF5BFF">
              <w:rPr>
                <w:rFonts w:cstheme="minorHAnsi"/>
                <w:sz w:val="24"/>
                <w:szCs w:val="24"/>
              </w:rPr>
              <w:t>Connected Person/ Viability assessments</w:t>
            </w:r>
          </w:p>
          <w:p w14:paraId="4EE9C3E2" w14:textId="7C9939DB" w:rsidR="005F164C" w:rsidRPr="0005563B" w:rsidRDefault="005F164C" w:rsidP="005F164C">
            <w:pPr>
              <w:ind w:left="720"/>
              <w:contextualSpacing/>
              <w:rPr>
                <w:rFonts w:cstheme="minorHAnsi"/>
                <w:sz w:val="24"/>
                <w:szCs w:val="24"/>
              </w:rPr>
            </w:pPr>
          </w:p>
        </w:tc>
      </w:tr>
      <w:tr w:rsidR="00FA7E9B" w:rsidRPr="00EC4D43" w14:paraId="3E1017DB" w14:textId="77777777" w:rsidTr="007F5910">
        <w:trPr>
          <w:trHeight w:val="125"/>
        </w:trPr>
        <w:tc>
          <w:tcPr>
            <w:tcW w:w="1015" w:type="pct"/>
            <w:shd w:val="clear" w:color="auto" w:fill="auto"/>
          </w:tcPr>
          <w:p w14:paraId="725E7F03" w14:textId="77777777" w:rsidR="00FA7E9B" w:rsidRPr="003B1CCE" w:rsidRDefault="00FA7E9B" w:rsidP="00687920">
            <w:pPr>
              <w:rPr>
                <w:rFonts w:cstheme="minorHAnsi"/>
                <w:b/>
                <w:sz w:val="24"/>
                <w:szCs w:val="24"/>
              </w:rPr>
            </w:pPr>
            <w:r w:rsidRPr="003B1CCE">
              <w:rPr>
                <w:rFonts w:cstheme="minorHAnsi"/>
                <w:b/>
                <w:sz w:val="24"/>
                <w:szCs w:val="24"/>
              </w:rPr>
              <w:lastRenderedPageBreak/>
              <w:t>Assessment</w:t>
            </w:r>
          </w:p>
        </w:tc>
        <w:tc>
          <w:tcPr>
            <w:tcW w:w="3985" w:type="pct"/>
            <w:gridSpan w:val="10"/>
            <w:shd w:val="clear" w:color="auto" w:fill="auto"/>
          </w:tcPr>
          <w:p w14:paraId="061D6C91" w14:textId="77777777" w:rsidR="00FA7E9B" w:rsidRDefault="0005563B" w:rsidP="00687920">
            <w:pPr>
              <w:rPr>
                <w:rFonts w:cstheme="minorHAnsi"/>
                <w:sz w:val="24"/>
                <w:szCs w:val="24"/>
              </w:rPr>
            </w:pPr>
            <w:r>
              <w:rPr>
                <w:rFonts w:cstheme="minorHAnsi"/>
                <w:sz w:val="24"/>
                <w:szCs w:val="24"/>
              </w:rPr>
              <w:t>3000 word assignment</w:t>
            </w:r>
          </w:p>
          <w:p w14:paraId="2E3B9000" w14:textId="2DCBFFB4" w:rsidR="005F164C" w:rsidRPr="00C362EC" w:rsidRDefault="005F164C" w:rsidP="00687920">
            <w:pPr>
              <w:rPr>
                <w:rFonts w:cstheme="minorHAnsi"/>
                <w:sz w:val="24"/>
                <w:szCs w:val="24"/>
              </w:rPr>
            </w:pPr>
          </w:p>
        </w:tc>
      </w:tr>
      <w:tr w:rsidR="0005563B" w:rsidRPr="00EC4D43" w14:paraId="572A0D29" w14:textId="77777777" w:rsidTr="007F5910">
        <w:tc>
          <w:tcPr>
            <w:tcW w:w="1015" w:type="pct"/>
            <w:shd w:val="clear" w:color="auto" w:fill="auto"/>
          </w:tcPr>
          <w:p w14:paraId="0A700DD2" w14:textId="77777777" w:rsidR="0005563B" w:rsidRPr="003B1CCE" w:rsidRDefault="0005563B" w:rsidP="00687920">
            <w:pPr>
              <w:rPr>
                <w:rFonts w:cstheme="minorHAnsi"/>
                <w:b/>
                <w:sz w:val="24"/>
                <w:szCs w:val="24"/>
              </w:rPr>
            </w:pPr>
            <w:r>
              <w:rPr>
                <w:rFonts w:cstheme="minorHAnsi"/>
                <w:b/>
                <w:sz w:val="24"/>
                <w:szCs w:val="24"/>
              </w:rPr>
              <w:t>Dates</w:t>
            </w:r>
            <w:r w:rsidR="00CC7BEF">
              <w:rPr>
                <w:rFonts w:cstheme="minorHAnsi"/>
                <w:b/>
                <w:sz w:val="24"/>
                <w:szCs w:val="24"/>
              </w:rPr>
              <w:t xml:space="preserve"> </w:t>
            </w:r>
            <w:r w:rsidR="00CC7BEF" w:rsidRPr="00CC7BEF">
              <w:rPr>
                <w:rFonts w:cstheme="minorHAnsi"/>
                <w:b/>
                <w:i/>
                <w:sz w:val="24"/>
                <w:szCs w:val="24"/>
              </w:rPr>
              <w:t>(provisional)</w:t>
            </w:r>
          </w:p>
        </w:tc>
        <w:tc>
          <w:tcPr>
            <w:tcW w:w="3985" w:type="pct"/>
            <w:gridSpan w:val="10"/>
            <w:shd w:val="clear" w:color="auto" w:fill="auto"/>
          </w:tcPr>
          <w:p w14:paraId="4AF0F56D" w14:textId="77777777" w:rsidR="004A7208" w:rsidRPr="004A7208" w:rsidRDefault="003F5B04" w:rsidP="004A7208">
            <w:pPr>
              <w:pStyle w:val="TableParagraph"/>
              <w:kinsoku w:val="0"/>
              <w:overflowPunct w:val="0"/>
              <w:spacing w:before="86" w:line="203" w:lineRule="exact"/>
              <w:rPr>
                <w:rFonts w:asciiTheme="minorHAnsi" w:hAnsiTheme="minorHAnsi" w:cstheme="minorHAnsi"/>
                <w:color w:val="231F20"/>
                <w:sz w:val="22"/>
                <w:szCs w:val="22"/>
              </w:rPr>
            </w:pPr>
            <w:r w:rsidRPr="004A7208">
              <w:rPr>
                <w:rFonts w:asciiTheme="minorHAnsi" w:hAnsiTheme="minorHAnsi" w:cstheme="minorHAnsi"/>
                <w:bCs/>
                <w:sz w:val="22"/>
                <w:szCs w:val="22"/>
              </w:rPr>
              <w:t xml:space="preserve"> </w:t>
            </w:r>
            <w:r w:rsidR="004A7208" w:rsidRPr="004A7208">
              <w:rPr>
                <w:rFonts w:asciiTheme="minorHAnsi" w:hAnsiTheme="minorHAnsi" w:cstheme="minorHAnsi"/>
                <w:color w:val="231F20"/>
                <w:sz w:val="22"/>
                <w:szCs w:val="22"/>
              </w:rPr>
              <w:t>28</w:t>
            </w:r>
            <w:r w:rsidR="004A7208" w:rsidRPr="004A7208">
              <w:rPr>
                <w:rFonts w:asciiTheme="minorHAnsi" w:hAnsiTheme="minorHAnsi" w:cstheme="minorHAnsi"/>
                <w:color w:val="231F20"/>
                <w:sz w:val="22"/>
                <w:szCs w:val="22"/>
                <w:vertAlign w:val="superscript"/>
              </w:rPr>
              <w:t>th</w:t>
            </w:r>
            <w:r w:rsidR="004A7208" w:rsidRPr="004A7208">
              <w:rPr>
                <w:rFonts w:asciiTheme="minorHAnsi" w:hAnsiTheme="minorHAnsi" w:cstheme="minorHAnsi"/>
                <w:color w:val="231F20"/>
                <w:sz w:val="22"/>
                <w:szCs w:val="22"/>
              </w:rPr>
              <w:t xml:space="preserve"> October</w:t>
            </w:r>
            <w:r w:rsidR="004A7208" w:rsidRPr="004A7208">
              <w:rPr>
                <w:rFonts w:asciiTheme="minorHAnsi" w:hAnsiTheme="minorHAnsi" w:cstheme="minorHAnsi"/>
                <w:color w:val="231F20"/>
                <w:spacing w:val="10"/>
                <w:sz w:val="22"/>
                <w:szCs w:val="22"/>
              </w:rPr>
              <w:t xml:space="preserve"> </w:t>
            </w:r>
            <w:r w:rsidR="004A7208" w:rsidRPr="004A7208">
              <w:rPr>
                <w:rFonts w:asciiTheme="minorHAnsi" w:hAnsiTheme="minorHAnsi" w:cstheme="minorHAnsi"/>
                <w:color w:val="231F20"/>
                <w:sz w:val="22"/>
                <w:szCs w:val="22"/>
              </w:rPr>
              <w:t>2020</w:t>
            </w:r>
          </w:p>
          <w:p w14:paraId="19043F46" w14:textId="77777777" w:rsidR="004A7208" w:rsidRPr="004A7208" w:rsidRDefault="004A7208" w:rsidP="004A7208">
            <w:pPr>
              <w:pStyle w:val="TableParagraph"/>
              <w:kinsoku w:val="0"/>
              <w:overflowPunct w:val="0"/>
              <w:spacing w:line="200" w:lineRule="exact"/>
              <w:rPr>
                <w:rFonts w:asciiTheme="minorHAnsi" w:hAnsiTheme="minorHAnsi" w:cstheme="minorHAnsi"/>
                <w:color w:val="231F20"/>
                <w:sz w:val="22"/>
                <w:szCs w:val="22"/>
              </w:rPr>
            </w:pPr>
            <w:r w:rsidRPr="004A7208">
              <w:rPr>
                <w:rFonts w:asciiTheme="minorHAnsi" w:hAnsiTheme="minorHAnsi" w:cstheme="minorHAnsi"/>
                <w:color w:val="231F20"/>
                <w:sz w:val="22"/>
                <w:szCs w:val="22"/>
              </w:rPr>
              <w:t>4</w:t>
            </w:r>
            <w:r w:rsidRPr="004A7208">
              <w:rPr>
                <w:rFonts w:asciiTheme="minorHAnsi" w:hAnsiTheme="minorHAnsi" w:cstheme="minorHAnsi"/>
                <w:color w:val="231F20"/>
                <w:sz w:val="22"/>
                <w:szCs w:val="22"/>
                <w:vertAlign w:val="superscript"/>
              </w:rPr>
              <w:t>th</w:t>
            </w:r>
            <w:r w:rsidRPr="004A7208">
              <w:rPr>
                <w:rFonts w:asciiTheme="minorHAnsi" w:hAnsiTheme="minorHAnsi" w:cstheme="minorHAnsi"/>
                <w:color w:val="231F20"/>
                <w:sz w:val="22"/>
                <w:szCs w:val="22"/>
              </w:rPr>
              <w:t xml:space="preserve"> November 2020</w:t>
            </w:r>
          </w:p>
          <w:p w14:paraId="52FC30C1" w14:textId="77777777" w:rsidR="004A7208" w:rsidRPr="004A7208" w:rsidRDefault="004A7208" w:rsidP="004A7208">
            <w:pPr>
              <w:pStyle w:val="TableParagraph"/>
              <w:kinsoku w:val="0"/>
              <w:overflowPunct w:val="0"/>
              <w:spacing w:line="200" w:lineRule="exact"/>
              <w:rPr>
                <w:rFonts w:asciiTheme="minorHAnsi" w:hAnsiTheme="minorHAnsi" w:cstheme="minorHAnsi"/>
                <w:color w:val="231F20"/>
                <w:sz w:val="22"/>
                <w:szCs w:val="22"/>
              </w:rPr>
            </w:pPr>
            <w:r w:rsidRPr="004A7208">
              <w:rPr>
                <w:rFonts w:asciiTheme="minorHAnsi" w:hAnsiTheme="minorHAnsi" w:cstheme="minorHAnsi"/>
                <w:color w:val="231F20"/>
                <w:sz w:val="22"/>
                <w:szCs w:val="22"/>
              </w:rPr>
              <w:t>11</w:t>
            </w:r>
            <w:r w:rsidRPr="004A7208">
              <w:rPr>
                <w:rFonts w:asciiTheme="minorHAnsi" w:hAnsiTheme="minorHAnsi" w:cstheme="minorHAnsi"/>
                <w:color w:val="231F20"/>
                <w:sz w:val="22"/>
                <w:szCs w:val="22"/>
                <w:vertAlign w:val="superscript"/>
              </w:rPr>
              <w:t>th</w:t>
            </w:r>
            <w:r w:rsidRPr="004A7208">
              <w:rPr>
                <w:rFonts w:asciiTheme="minorHAnsi" w:hAnsiTheme="minorHAnsi" w:cstheme="minorHAnsi"/>
                <w:color w:val="231F20"/>
                <w:sz w:val="22"/>
                <w:szCs w:val="22"/>
              </w:rPr>
              <w:t xml:space="preserve"> November 2020</w:t>
            </w:r>
          </w:p>
          <w:p w14:paraId="2FE72B2A" w14:textId="77777777" w:rsidR="004A7208" w:rsidRPr="004A7208" w:rsidRDefault="004A7208" w:rsidP="004A7208">
            <w:pPr>
              <w:pStyle w:val="TableParagraph"/>
              <w:kinsoku w:val="0"/>
              <w:overflowPunct w:val="0"/>
              <w:spacing w:line="200" w:lineRule="exact"/>
              <w:rPr>
                <w:rFonts w:asciiTheme="minorHAnsi" w:hAnsiTheme="minorHAnsi" w:cstheme="minorHAnsi"/>
                <w:color w:val="231F20"/>
                <w:sz w:val="22"/>
                <w:szCs w:val="22"/>
              </w:rPr>
            </w:pPr>
            <w:r w:rsidRPr="004A7208">
              <w:rPr>
                <w:rFonts w:asciiTheme="minorHAnsi" w:hAnsiTheme="minorHAnsi" w:cstheme="minorHAnsi"/>
                <w:color w:val="231F20"/>
                <w:sz w:val="22"/>
                <w:szCs w:val="22"/>
              </w:rPr>
              <w:t>25</w:t>
            </w:r>
            <w:r w:rsidRPr="004A7208">
              <w:rPr>
                <w:rFonts w:asciiTheme="minorHAnsi" w:hAnsiTheme="minorHAnsi" w:cstheme="minorHAnsi"/>
                <w:color w:val="231F20"/>
                <w:sz w:val="22"/>
                <w:szCs w:val="22"/>
                <w:vertAlign w:val="superscript"/>
              </w:rPr>
              <w:t>th</w:t>
            </w:r>
            <w:r w:rsidRPr="004A7208">
              <w:rPr>
                <w:rFonts w:asciiTheme="minorHAnsi" w:hAnsiTheme="minorHAnsi" w:cstheme="minorHAnsi"/>
                <w:color w:val="231F20"/>
                <w:sz w:val="22"/>
                <w:szCs w:val="22"/>
              </w:rPr>
              <w:t xml:space="preserve"> November  2020</w:t>
            </w:r>
          </w:p>
          <w:p w14:paraId="526FB5EF" w14:textId="77777777" w:rsidR="004A7208" w:rsidRPr="004A7208" w:rsidRDefault="004A7208" w:rsidP="004A7208">
            <w:pPr>
              <w:pStyle w:val="TableParagraph"/>
              <w:kinsoku w:val="0"/>
              <w:overflowPunct w:val="0"/>
              <w:spacing w:line="200" w:lineRule="exact"/>
              <w:rPr>
                <w:rFonts w:asciiTheme="minorHAnsi" w:hAnsiTheme="minorHAnsi" w:cstheme="minorHAnsi"/>
                <w:color w:val="231F20"/>
                <w:sz w:val="22"/>
                <w:szCs w:val="22"/>
              </w:rPr>
            </w:pPr>
            <w:r w:rsidRPr="004A7208">
              <w:rPr>
                <w:rFonts w:asciiTheme="minorHAnsi" w:hAnsiTheme="minorHAnsi" w:cstheme="minorHAnsi"/>
                <w:color w:val="231F20"/>
                <w:sz w:val="22"/>
                <w:szCs w:val="22"/>
              </w:rPr>
              <w:t>9</w:t>
            </w:r>
            <w:r w:rsidRPr="004A7208">
              <w:rPr>
                <w:rFonts w:asciiTheme="minorHAnsi" w:hAnsiTheme="minorHAnsi" w:cstheme="minorHAnsi"/>
                <w:color w:val="231F20"/>
                <w:sz w:val="22"/>
                <w:szCs w:val="22"/>
                <w:vertAlign w:val="superscript"/>
              </w:rPr>
              <w:t>th</w:t>
            </w:r>
            <w:r w:rsidRPr="004A7208">
              <w:rPr>
                <w:rFonts w:asciiTheme="minorHAnsi" w:hAnsiTheme="minorHAnsi" w:cstheme="minorHAnsi"/>
                <w:color w:val="231F20"/>
                <w:sz w:val="22"/>
                <w:szCs w:val="22"/>
              </w:rPr>
              <w:t xml:space="preserve"> December  2020</w:t>
            </w:r>
          </w:p>
          <w:p w14:paraId="69FAD77F" w14:textId="28BBC141" w:rsidR="003F5B04" w:rsidRPr="0005563B" w:rsidRDefault="003F5B04" w:rsidP="004A7208">
            <w:pPr>
              <w:rPr>
                <w:rFonts w:eastAsia="Times New Roman" w:cstheme="minorHAnsi"/>
                <w:bCs/>
                <w:sz w:val="24"/>
                <w:szCs w:val="24"/>
              </w:rPr>
            </w:pPr>
          </w:p>
        </w:tc>
      </w:tr>
      <w:tr w:rsidR="0005563B" w:rsidRPr="00EC4D43" w14:paraId="5A142848" w14:textId="77777777" w:rsidTr="007F5910">
        <w:tc>
          <w:tcPr>
            <w:tcW w:w="1015" w:type="pct"/>
            <w:shd w:val="clear" w:color="auto" w:fill="auto"/>
          </w:tcPr>
          <w:p w14:paraId="0347B890" w14:textId="77777777" w:rsidR="0005563B" w:rsidRDefault="0005563B" w:rsidP="00687920">
            <w:pPr>
              <w:rPr>
                <w:rFonts w:cstheme="minorHAnsi"/>
                <w:b/>
                <w:sz w:val="24"/>
                <w:szCs w:val="24"/>
              </w:rPr>
            </w:pPr>
            <w:r>
              <w:rPr>
                <w:rFonts w:cstheme="minorHAnsi"/>
                <w:b/>
                <w:sz w:val="24"/>
                <w:szCs w:val="24"/>
              </w:rPr>
              <w:t>Cost</w:t>
            </w:r>
          </w:p>
        </w:tc>
        <w:tc>
          <w:tcPr>
            <w:tcW w:w="3985" w:type="pct"/>
            <w:gridSpan w:val="10"/>
            <w:shd w:val="clear" w:color="auto" w:fill="auto"/>
          </w:tcPr>
          <w:p w14:paraId="7180178B" w14:textId="77777777" w:rsidR="0005563B" w:rsidRPr="003B1CCE" w:rsidRDefault="0005563B" w:rsidP="00687920">
            <w:pPr>
              <w:rPr>
                <w:rFonts w:cstheme="minorHAnsi"/>
                <w:b/>
                <w:sz w:val="24"/>
                <w:szCs w:val="24"/>
              </w:rPr>
            </w:pPr>
            <w:r>
              <w:rPr>
                <w:rFonts w:cstheme="minorHAnsi"/>
                <w:color w:val="000000"/>
                <w:sz w:val="24"/>
                <w:szCs w:val="24"/>
              </w:rPr>
              <w:t>£500</w:t>
            </w:r>
          </w:p>
        </w:tc>
      </w:tr>
      <w:tr w:rsidR="00957DAD" w:rsidRPr="00EC4D43" w14:paraId="78D2B0D0" w14:textId="77777777" w:rsidTr="00957DAD">
        <w:tc>
          <w:tcPr>
            <w:tcW w:w="5000" w:type="pct"/>
            <w:gridSpan w:val="11"/>
            <w:shd w:val="clear" w:color="auto" w:fill="auto"/>
          </w:tcPr>
          <w:p w14:paraId="758A1AA2" w14:textId="77777777" w:rsidR="00957DAD" w:rsidRDefault="00957DAD" w:rsidP="004A7208">
            <w:pPr>
              <w:rPr>
                <w:rFonts w:cstheme="minorHAnsi"/>
                <w:b/>
                <w:sz w:val="28"/>
                <w:szCs w:val="28"/>
              </w:rPr>
            </w:pPr>
          </w:p>
          <w:p w14:paraId="62C69F1B" w14:textId="77777777" w:rsidR="00EB4968" w:rsidRDefault="00EB4968" w:rsidP="004A7208">
            <w:pPr>
              <w:rPr>
                <w:rFonts w:cstheme="minorHAnsi"/>
                <w:b/>
                <w:sz w:val="28"/>
                <w:szCs w:val="28"/>
              </w:rPr>
            </w:pPr>
          </w:p>
        </w:tc>
      </w:tr>
      <w:tr w:rsidR="00005DB6" w:rsidRPr="00EC4D43" w14:paraId="4C8E509E" w14:textId="77777777" w:rsidTr="00005DB6">
        <w:tc>
          <w:tcPr>
            <w:tcW w:w="5000" w:type="pct"/>
            <w:gridSpan w:val="11"/>
            <w:shd w:val="clear" w:color="auto" w:fill="CCC0D9" w:themeFill="accent4" w:themeFillTint="66"/>
          </w:tcPr>
          <w:p w14:paraId="6DB4CFA1" w14:textId="27EDCDB2" w:rsidR="00005DB6" w:rsidRPr="00C362EC" w:rsidRDefault="00005DB6" w:rsidP="004A7208">
            <w:pPr>
              <w:rPr>
                <w:rFonts w:cstheme="minorHAnsi"/>
                <w:b/>
                <w:sz w:val="28"/>
                <w:szCs w:val="28"/>
              </w:rPr>
            </w:pPr>
            <w:r>
              <w:rPr>
                <w:rFonts w:cstheme="minorHAnsi"/>
                <w:b/>
                <w:sz w:val="28"/>
                <w:szCs w:val="28"/>
              </w:rPr>
              <w:t>Introduction to Leadership and Mentoring</w:t>
            </w:r>
            <w:r w:rsidR="004A7208">
              <w:rPr>
                <w:rFonts w:cstheme="minorHAnsi"/>
                <w:b/>
                <w:sz w:val="28"/>
                <w:szCs w:val="28"/>
              </w:rPr>
              <w:t xml:space="preserve"> Assessed and Supported Year in Management</w:t>
            </w:r>
            <w:r w:rsidR="00622338">
              <w:rPr>
                <w:rFonts w:cstheme="minorHAnsi"/>
                <w:b/>
                <w:sz w:val="28"/>
                <w:szCs w:val="28"/>
              </w:rPr>
              <w:t xml:space="preserve"> – Semester </w:t>
            </w:r>
            <w:r w:rsidR="004A7208">
              <w:rPr>
                <w:rFonts w:cstheme="minorHAnsi"/>
                <w:b/>
                <w:sz w:val="28"/>
                <w:szCs w:val="28"/>
              </w:rPr>
              <w:t>Two</w:t>
            </w:r>
          </w:p>
        </w:tc>
      </w:tr>
      <w:tr w:rsidR="00005DB6" w:rsidRPr="00EC4D43" w14:paraId="228E2187" w14:textId="77777777" w:rsidTr="00917D7B">
        <w:tc>
          <w:tcPr>
            <w:tcW w:w="3601" w:type="pct"/>
            <w:gridSpan w:val="8"/>
            <w:shd w:val="clear" w:color="auto" w:fill="CCC0D9" w:themeFill="accent4" w:themeFillTint="66"/>
          </w:tcPr>
          <w:p w14:paraId="0AB7A46E" w14:textId="77777777" w:rsidR="00005DB6" w:rsidRPr="00C362EC" w:rsidRDefault="00005DB6" w:rsidP="00687920">
            <w:pPr>
              <w:rPr>
                <w:rFonts w:cstheme="minorHAnsi"/>
                <w:b/>
                <w:sz w:val="28"/>
                <w:szCs w:val="28"/>
              </w:rPr>
            </w:pPr>
            <w:r>
              <w:rPr>
                <w:rFonts w:cstheme="minorHAnsi"/>
                <w:b/>
                <w:sz w:val="28"/>
                <w:szCs w:val="28"/>
              </w:rPr>
              <w:t>Leadership and Management</w:t>
            </w:r>
            <w:r w:rsidRPr="00C362EC">
              <w:rPr>
                <w:rFonts w:cstheme="minorHAnsi"/>
                <w:b/>
                <w:sz w:val="28"/>
                <w:szCs w:val="28"/>
              </w:rPr>
              <w:t xml:space="preserve"> strand</w:t>
            </w:r>
          </w:p>
        </w:tc>
        <w:tc>
          <w:tcPr>
            <w:tcW w:w="1399" w:type="pct"/>
            <w:gridSpan w:val="3"/>
            <w:shd w:val="clear" w:color="auto" w:fill="CCC0D9" w:themeFill="accent4" w:themeFillTint="66"/>
          </w:tcPr>
          <w:p w14:paraId="422BBA12" w14:textId="77777777" w:rsidR="00005DB6" w:rsidRPr="00C362EC" w:rsidRDefault="00005DB6" w:rsidP="00687920">
            <w:pPr>
              <w:rPr>
                <w:rFonts w:cstheme="minorHAnsi"/>
                <w:b/>
                <w:sz w:val="28"/>
                <w:szCs w:val="28"/>
              </w:rPr>
            </w:pPr>
            <w:r w:rsidRPr="00C362EC">
              <w:rPr>
                <w:rFonts w:cstheme="minorHAnsi"/>
                <w:b/>
                <w:sz w:val="28"/>
                <w:szCs w:val="28"/>
              </w:rPr>
              <w:t>30 credits</w:t>
            </w:r>
          </w:p>
        </w:tc>
      </w:tr>
      <w:tr w:rsidR="00A63B0E" w:rsidRPr="00EC4D43" w14:paraId="2F977863" w14:textId="77777777" w:rsidTr="007F5910">
        <w:tc>
          <w:tcPr>
            <w:tcW w:w="1015" w:type="pct"/>
            <w:shd w:val="clear" w:color="auto" w:fill="auto"/>
          </w:tcPr>
          <w:p w14:paraId="41A8FB7B" w14:textId="77777777" w:rsidR="00A63B0E" w:rsidRDefault="00A63B0E" w:rsidP="00687920">
            <w:pPr>
              <w:rPr>
                <w:rFonts w:cstheme="minorHAnsi"/>
                <w:b/>
                <w:sz w:val="24"/>
                <w:szCs w:val="28"/>
              </w:rPr>
            </w:pPr>
            <w:r>
              <w:rPr>
                <w:rFonts w:cstheme="minorHAnsi"/>
                <w:b/>
                <w:sz w:val="24"/>
                <w:szCs w:val="28"/>
              </w:rPr>
              <w:t>Module lead</w:t>
            </w:r>
          </w:p>
        </w:tc>
        <w:tc>
          <w:tcPr>
            <w:tcW w:w="3985" w:type="pct"/>
            <w:gridSpan w:val="10"/>
            <w:shd w:val="clear" w:color="auto" w:fill="auto"/>
          </w:tcPr>
          <w:p w14:paraId="0AC46372" w14:textId="77777777" w:rsidR="00F07FF9" w:rsidRDefault="00F07FF9" w:rsidP="00F07FF9">
            <w:pPr>
              <w:rPr>
                <w:rFonts w:eastAsia="Times New Roman" w:cstheme="minorHAnsi"/>
                <w:sz w:val="24"/>
                <w:szCs w:val="24"/>
              </w:rPr>
            </w:pPr>
            <w:r w:rsidRPr="003D1A95">
              <w:rPr>
                <w:rFonts w:eastAsia="Times New Roman" w:cstheme="minorHAnsi"/>
                <w:sz w:val="24"/>
                <w:szCs w:val="24"/>
              </w:rPr>
              <w:t xml:space="preserve">Sue White (Convenor) - </w:t>
            </w:r>
            <w:hyperlink r:id="rId35" w:history="1">
              <w:r w:rsidRPr="003D1A95">
                <w:rPr>
                  <w:rStyle w:val="Hyperlink"/>
                  <w:rFonts w:eastAsia="Times New Roman" w:cstheme="minorHAnsi"/>
                  <w:sz w:val="24"/>
                  <w:szCs w:val="24"/>
                </w:rPr>
                <w:t>Sue.White@sheffield.ac.uk</w:t>
              </w:r>
            </w:hyperlink>
            <w:r w:rsidRPr="003D1A95">
              <w:rPr>
                <w:rFonts w:eastAsia="Times New Roman" w:cstheme="minorHAnsi"/>
                <w:sz w:val="24"/>
                <w:szCs w:val="24"/>
              </w:rPr>
              <w:t xml:space="preserve"> </w:t>
            </w:r>
          </w:p>
          <w:p w14:paraId="68F8FB4E" w14:textId="32CDD0C7" w:rsidR="004A7208" w:rsidRPr="003D1A95" w:rsidRDefault="004A7208" w:rsidP="00F07FF9">
            <w:pPr>
              <w:rPr>
                <w:rFonts w:eastAsia="Times New Roman" w:cstheme="minorHAnsi"/>
                <w:sz w:val="24"/>
                <w:szCs w:val="24"/>
              </w:rPr>
            </w:pPr>
            <w:r>
              <w:rPr>
                <w:rFonts w:eastAsia="Times New Roman" w:cstheme="minorHAnsi"/>
                <w:sz w:val="24"/>
                <w:szCs w:val="24"/>
              </w:rPr>
              <w:t>Delivery on line</w:t>
            </w:r>
          </w:p>
          <w:p w14:paraId="2B27C403" w14:textId="37B413DD" w:rsidR="00A63B0E" w:rsidRPr="003D1A95" w:rsidRDefault="00A63B0E" w:rsidP="003F5B04">
            <w:pPr>
              <w:tabs>
                <w:tab w:val="left" w:pos="3075"/>
              </w:tabs>
              <w:rPr>
                <w:rFonts w:cstheme="minorHAnsi"/>
                <w:b/>
                <w:sz w:val="24"/>
                <w:szCs w:val="24"/>
              </w:rPr>
            </w:pPr>
          </w:p>
        </w:tc>
      </w:tr>
      <w:tr w:rsidR="00005DB6" w:rsidRPr="00EC4D43" w14:paraId="3EC86DE1" w14:textId="77777777" w:rsidTr="007F5910">
        <w:tc>
          <w:tcPr>
            <w:tcW w:w="1015" w:type="pct"/>
            <w:shd w:val="clear" w:color="auto" w:fill="auto"/>
          </w:tcPr>
          <w:p w14:paraId="60F24AE0" w14:textId="77777777" w:rsidR="00005DB6" w:rsidRDefault="00005DB6" w:rsidP="00687920">
            <w:pPr>
              <w:rPr>
                <w:rFonts w:cstheme="minorHAnsi"/>
                <w:b/>
                <w:sz w:val="24"/>
                <w:szCs w:val="28"/>
              </w:rPr>
            </w:pPr>
            <w:r>
              <w:rPr>
                <w:rFonts w:cstheme="minorHAnsi"/>
                <w:b/>
                <w:sz w:val="24"/>
                <w:szCs w:val="28"/>
              </w:rPr>
              <w:t>Target audience</w:t>
            </w:r>
          </w:p>
          <w:p w14:paraId="4A2F5635" w14:textId="77777777" w:rsidR="00005DB6" w:rsidRDefault="00005DB6" w:rsidP="00687920">
            <w:pPr>
              <w:rPr>
                <w:rFonts w:cstheme="minorHAnsi"/>
                <w:b/>
                <w:sz w:val="24"/>
                <w:szCs w:val="28"/>
              </w:rPr>
            </w:pPr>
          </w:p>
        </w:tc>
        <w:tc>
          <w:tcPr>
            <w:tcW w:w="3985" w:type="pct"/>
            <w:gridSpan w:val="10"/>
            <w:shd w:val="clear" w:color="auto" w:fill="auto"/>
          </w:tcPr>
          <w:p w14:paraId="150AF923" w14:textId="77777777" w:rsidR="00F07FF9" w:rsidRPr="00255E24" w:rsidRDefault="00F07FF9" w:rsidP="005F164C">
            <w:pPr>
              <w:rPr>
                <w:rFonts w:eastAsia="Times New Roman" w:cstheme="minorHAnsi"/>
                <w:sz w:val="24"/>
                <w:szCs w:val="24"/>
              </w:rPr>
            </w:pPr>
            <w:r w:rsidRPr="00255E24">
              <w:rPr>
                <w:rFonts w:eastAsia="Times New Roman" w:cstheme="minorHAnsi"/>
                <w:sz w:val="24"/>
                <w:szCs w:val="24"/>
              </w:rPr>
              <w:t>New or aspiring team managers.</w:t>
            </w:r>
          </w:p>
          <w:p w14:paraId="01874E03" w14:textId="7BFD7A07" w:rsidR="00005DB6" w:rsidRPr="00255E24" w:rsidRDefault="00F07FF9" w:rsidP="005F164C">
            <w:pPr>
              <w:rPr>
                <w:rFonts w:eastAsia="Times New Roman" w:cstheme="minorHAnsi"/>
                <w:sz w:val="24"/>
                <w:szCs w:val="24"/>
              </w:rPr>
            </w:pPr>
            <w:r w:rsidRPr="003D1A95">
              <w:rPr>
                <w:rFonts w:eastAsia="Times New Roman" w:cstheme="minorHAnsi"/>
                <w:sz w:val="24"/>
                <w:szCs w:val="24"/>
              </w:rPr>
              <w:t>Practitioners with a mentoring or supervisory role</w:t>
            </w:r>
            <w:r w:rsidR="003F5B04">
              <w:rPr>
                <w:rFonts w:eastAsia="Times New Roman" w:cstheme="minorHAnsi"/>
                <w:sz w:val="24"/>
                <w:szCs w:val="24"/>
              </w:rPr>
              <w:t xml:space="preserve"> who adhere to Practice Supervisor KSS</w:t>
            </w:r>
          </w:p>
        </w:tc>
      </w:tr>
      <w:tr w:rsidR="00005DB6" w:rsidRPr="00EC4D43" w14:paraId="5222695F" w14:textId="77777777" w:rsidTr="007F5910">
        <w:tc>
          <w:tcPr>
            <w:tcW w:w="1015" w:type="pct"/>
            <w:shd w:val="clear" w:color="auto" w:fill="auto"/>
          </w:tcPr>
          <w:p w14:paraId="2A2C31B3" w14:textId="77777777" w:rsidR="00005DB6" w:rsidRDefault="00005DB6" w:rsidP="00687920">
            <w:pPr>
              <w:rPr>
                <w:rFonts w:cstheme="minorHAnsi"/>
                <w:b/>
                <w:sz w:val="24"/>
                <w:szCs w:val="28"/>
              </w:rPr>
            </w:pPr>
            <w:r>
              <w:rPr>
                <w:rFonts w:cstheme="minorHAnsi"/>
                <w:b/>
                <w:sz w:val="24"/>
                <w:szCs w:val="28"/>
              </w:rPr>
              <w:t>Overview</w:t>
            </w:r>
          </w:p>
        </w:tc>
        <w:tc>
          <w:tcPr>
            <w:tcW w:w="3985" w:type="pct"/>
            <w:gridSpan w:val="10"/>
            <w:shd w:val="clear" w:color="auto" w:fill="auto"/>
          </w:tcPr>
          <w:p w14:paraId="7C7B609D" w14:textId="77777777" w:rsidR="00516A4D" w:rsidRPr="003D1A95" w:rsidRDefault="00F07FF9" w:rsidP="00516A4D">
            <w:pPr>
              <w:jc w:val="both"/>
              <w:rPr>
                <w:rFonts w:eastAsia="Times New Roman" w:cstheme="minorHAnsi"/>
                <w:color w:val="1A1A1A"/>
                <w:sz w:val="24"/>
                <w:szCs w:val="24"/>
              </w:rPr>
            </w:pPr>
            <w:r w:rsidRPr="003D1A95">
              <w:rPr>
                <w:rFonts w:eastAsia="Times New Roman" w:cstheme="minorHAnsi"/>
                <w:color w:val="000000"/>
                <w:sz w:val="24"/>
                <w:szCs w:val="24"/>
              </w:rPr>
              <w:t xml:space="preserve">This module has been designed to enable you to meet the </w:t>
            </w:r>
            <w:r w:rsidRPr="003D1A95">
              <w:rPr>
                <w:rFonts w:eastAsia="Times New Roman" w:cstheme="minorHAnsi"/>
                <w:color w:val="000000"/>
                <w:sz w:val="24"/>
                <w:szCs w:val="24"/>
              </w:rPr>
              <w:lastRenderedPageBreak/>
              <w:t>following objectives:</w:t>
            </w:r>
            <w:r w:rsidRPr="003D1A95">
              <w:rPr>
                <w:rFonts w:eastAsia="Times New Roman" w:cstheme="minorHAnsi"/>
                <w:color w:val="1A1A1A"/>
                <w:sz w:val="24"/>
                <w:szCs w:val="24"/>
              </w:rPr>
              <w:t> </w:t>
            </w:r>
          </w:p>
          <w:p w14:paraId="243656E8" w14:textId="77777777" w:rsidR="00516A4D" w:rsidRPr="003D1A95" w:rsidRDefault="00516A4D" w:rsidP="00E7277D">
            <w:pPr>
              <w:pStyle w:val="ListParagraph"/>
              <w:numPr>
                <w:ilvl w:val="0"/>
                <w:numId w:val="9"/>
              </w:numPr>
              <w:jc w:val="both"/>
              <w:rPr>
                <w:rFonts w:eastAsia="Times New Roman" w:cstheme="minorHAnsi"/>
                <w:color w:val="000000"/>
                <w:sz w:val="24"/>
                <w:szCs w:val="24"/>
              </w:rPr>
            </w:pPr>
            <w:r w:rsidRPr="003D1A95">
              <w:rPr>
                <w:rFonts w:eastAsia="Times New Roman" w:cstheme="minorHAnsi"/>
                <w:color w:val="1A1A1A"/>
                <w:sz w:val="24"/>
                <w:szCs w:val="24"/>
              </w:rPr>
              <w:t>Promote equality of opportunity, diversity and inclusion in social work practice;</w:t>
            </w:r>
          </w:p>
          <w:p w14:paraId="53B0BD19" w14:textId="77777777" w:rsidR="00516A4D" w:rsidRPr="003D1A95" w:rsidRDefault="00516A4D" w:rsidP="00E7277D">
            <w:pPr>
              <w:pStyle w:val="ListParagraph"/>
              <w:numPr>
                <w:ilvl w:val="0"/>
                <w:numId w:val="9"/>
              </w:numPr>
              <w:jc w:val="both"/>
              <w:rPr>
                <w:rFonts w:eastAsia="Times New Roman" w:cstheme="minorHAnsi"/>
                <w:color w:val="000000"/>
                <w:sz w:val="24"/>
                <w:szCs w:val="24"/>
              </w:rPr>
            </w:pPr>
            <w:r w:rsidRPr="003D1A95">
              <w:rPr>
                <w:rFonts w:eastAsia="Times New Roman" w:cstheme="minorHAnsi"/>
                <w:color w:val="1A1A1A"/>
                <w:sz w:val="24"/>
                <w:szCs w:val="24"/>
              </w:rPr>
              <w:t>Facilitate best practice and accountable decision making with the use of best evidence; </w:t>
            </w:r>
          </w:p>
          <w:p w14:paraId="3E53587A" w14:textId="77777777" w:rsidR="00516A4D" w:rsidRPr="003D1A95" w:rsidRDefault="00516A4D" w:rsidP="00E7277D">
            <w:pPr>
              <w:pStyle w:val="ListParagraph"/>
              <w:numPr>
                <w:ilvl w:val="0"/>
                <w:numId w:val="9"/>
              </w:numPr>
              <w:jc w:val="both"/>
              <w:rPr>
                <w:rFonts w:eastAsia="Times New Roman" w:cstheme="minorHAnsi"/>
                <w:color w:val="000000"/>
                <w:sz w:val="24"/>
                <w:szCs w:val="24"/>
              </w:rPr>
            </w:pPr>
            <w:r w:rsidRPr="003D1A95">
              <w:rPr>
                <w:rFonts w:eastAsia="Times New Roman" w:cstheme="minorHAnsi"/>
                <w:color w:val="1A1A1A"/>
                <w:sz w:val="24"/>
                <w:szCs w:val="24"/>
              </w:rPr>
              <w:t xml:space="preserve">Understand leadership and </w:t>
            </w:r>
            <w:r w:rsidR="00095A40">
              <w:rPr>
                <w:rFonts w:eastAsia="Times New Roman" w:cstheme="minorHAnsi"/>
                <w:color w:val="1A1A1A"/>
                <w:sz w:val="24"/>
                <w:szCs w:val="24"/>
              </w:rPr>
              <w:t>coaching</w:t>
            </w:r>
            <w:r w:rsidRPr="003D1A95">
              <w:rPr>
                <w:rFonts w:eastAsia="Times New Roman" w:cstheme="minorHAnsi"/>
                <w:color w:val="1A1A1A"/>
                <w:sz w:val="24"/>
                <w:szCs w:val="24"/>
              </w:rPr>
              <w:t xml:space="preserve"> styles</w:t>
            </w:r>
            <w:r w:rsidR="00095A40">
              <w:rPr>
                <w:rFonts w:eastAsia="Times New Roman" w:cstheme="minorHAnsi"/>
                <w:color w:val="1A1A1A"/>
                <w:sz w:val="24"/>
                <w:szCs w:val="24"/>
              </w:rPr>
              <w:t xml:space="preserve"> helping others to develop and learn</w:t>
            </w:r>
            <w:r w:rsidRPr="003D1A95">
              <w:rPr>
                <w:rFonts w:eastAsia="Times New Roman" w:cstheme="minorHAnsi"/>
                <w:color w:val="1A1A1A"/>
                <w:sz w:val="24"/>
                <w:szCs w:val="24"/>
              </w:rPr>
              <w:t>;</w:t>
            </w:r>
          </w:p>
          <w:p w14:paraId="1E76057B" w14:textId="77777777" w:rsidR="00516A4D" w:rsidRPr="003D1A95" w:rsidRDefault="00516A4D" w:rsidP="00E7277D">
            <w:pPr>
              <w:numPr>
                <w:ilvl w:val="0"/>
                <w:numId w:val="9"/>
              </w:numPr>
              <w:rPr>
                <w:rFonts w:eastAsia="Times New Roman" w:cstheme="minorHAnsi"/>
                <w:color w:val="000000"/>
                <w:sz w:val="24"/>
                <w:szCs w:val="24"/>
              </w:rPr>
            </w:pPr>
            <w:r w:rsidRPr="003D1A95">
              <w:rPr>
                <w:rFonts w:eastAsia="Times New Roman" w:cstheme="minorHAnsi"/>
                <w:color w:val="1A1A1A"/>
                <w:sz w:val="24"/>
                <w:szCs w:val="24"/>
              </w:rPr>
              <w:t>Appreciate the centrality of the supervisor/supervisee relationship in promoting emotionally intelligent and reflective practice;</w:t>
            </w:r>
          </w:p>
          <w:p w14:paraId="30BD0C43" w14:textId="77777777" w:rsidR="00516A4D" w:rsidRPr="003D1A95" w:rsidRDefault="00516A4D" w:rsidP="00E7277D">
            <w:pPr>
              <w:numPr>
                <w:ilvl w:val="0"/>
                <w:numId w:val="9"/>
              </w:numPr>
              <w:rPr>
                <w:rFonts w:eastAsia="Times New Roman" w:cstheme="minorHAnsi"/>
                <w:color w:val="000000"/>
                <w:sz w:val="24"/>
                <w:szCs w:val="24"/>
              </w:rPr>
            </w:pPr>
            <w:r w:rsidRPr="003D1A95">
              <w:rPr>
                <w:rFonts w:eastAsia="Times New Roman" w:cstheme="minorHAnsi"/>
                <w:color w:val="1A1A1A"/>
                <w:sz w:val="24"/>
                <w:szCs w:val="24"/>
              </w:rPr>
              <w:t>Critically describe the key functions of supervision and mentoring and the skills to use these appropriately;</w:t>
            </w:r>
          </w:p>
          <w:p w14:paraId="5F8C323E" w14:textId="77777777" w:rsidR="00516A4D" w:rsidRPr="003D1A95" w:rsidRDefault="00516A4D" w:rsidP="00E7277D">
            <w:pPr>
              <w:numPr>
                <w:ilvl w:val="0"/>
                <w:numId w:val="9"/>
              </w:numPr>
              <w:rPr>
                <w:rFonts w:eastAsia="Times New Roman" w:cstheme="minorHAnsi"/>
                <w:color w:val="000000"/>
                <w:sz w:val="24"/>
                <w:szCs w:val="24"/>
              </w:rPr>
            </w:pPr>
            <w:r w:rsidRPr="003D1A95">
              <w:rPr>
                <w:rFonts w:eastAsia="Times New Roman" w:cstheme="minorHAnsi"/>
                <w:color w:val="1A1A1A"/>
                <w:sz w:val="24"/>
                <w:szCs w:val="24"/>
              </w:rPr>
              <w:t>Support and develop the risk assessment and risk management skills of their supervisees;</w:t>
            </w:r>
          </w:p>
          <w:p w14:paraId="20704E71" w14:textId="77777777" w:rsidR="00516A4D" w:rsidRPr="003D1A95" w:rsidRDefault="00516A4D" w:rsidP="00E7277D">
            <w:pPr>
              <w:numPr>
                <w:ilvl w:val="0"/>
                <w:numId w:val="9"/>
              </w:numPr>
              <w:rPr>
                <w:rFonts w:eastAsia="Times New Roman" w:cstheme="minorHAnsi"/>
                <w:color w:val="000000"/>
                <w:sz w:val="24"/>
                <w:szCs w:val="24"/>
              </w:rPr>
            </w:pPr>
            <w:r w:rsidRPr="003D1A95">
              <w:rPr>
                <w:rFonts w:eastAsia="Times New Roman" w:cstheme="minorHAnsi"/>
                <w:color w:val="1A1A1A"/>
                <w:sz w:val="24"/>
                <w:szCs w:val="24"/>
              </w:rPr>
              <w:t>Show familiarity with the national and organizational context and the impact of these on themselves and their supervisees;</w:t>
            </w:r>
          </w:p>
          <w:p w14:paraId="0F7DF755" w14:textId="77777777" w:rsidR="00516A4D" w:rsidRPr="003D1A95" w:rsidRDefault="00516A4D" w:rsidP="00E7277D">
            <w:pPr>
              <w:numPr>
                <w:ilvl w:val="0"/>
                <w:numId w:val="9"/>
              </w:numPr>
              <w:rPr>
                <w:rFonts w:eastAsia="Times New Roman" w:cstheme="minorHAnsi"/>
                <w:color w:val="000000"/>
                <w:sz w:val="24"/>
                <w:szCs w:val="24"/>
              </w:rPr>
            </w:pPr>
            <w:r w:rsidRPr="003D1A95">
              <w:rPr>
                <w:rFonts w:eastAsia="Times New Roman" w:cstheme="minorHAnsi"/>
                <w:color w:val="1A1A1A"/>
                <w:sz w:val="24"/>
                <w:szCs w:val="24"/>
              </w:rPr>
              <w:t>Demonstrate knowledge of the factors which can influence poor performance and the skills to address under-performance;</w:t>
            </w:r>
          </w:p>
          <w:p w14:paraId="6E8626C8" w14:textId="77777777" w:rsidR="00516A4D" w:rsidRPr="003D1A95" w:rsidRDefault="00516A4D" w:rsidP="00E7277D">
            <w:pPr>
              <w:numPr>
                <w:ilvl w:val="0"/>
                <w:numId w:val="9"/>
              </w:numPr>
              <w:rPr>
                <w:rFonts w:eastAsia="Times New Roman" w:cstheme="minorHAnsi"/>
                <w:color w:val="000000"/>
                <w:sz w:val="24"/>
                <w:szCs w:val="24"/>
              </w:rPr>
            </w:pPr>
            <w:r w:rsidRPr="003D1A95">
              <w:rPr>
                <w:rFonts w:eastAsia="Times New Roman" w:cstheme="minorHAnsi"/>
                <w:color w:val="1A1A1A"/>
                <w:sz w:val="24"/>
                <w:szCs w:val="24"/>
              </w:rPr>
              <w:t>Demonstrate skills in coaching and mentoring team members and developing a learning and growth culture; </w:t>
            </w:r>
          </w:p>
          <w:p w14:paraId="2B8ABB9F" w14:textId="77777777" w:rsidR="00516A4D" w:rsidRPr="003D1A95" w:rsidRDefault="00516A4D" w:rsidP="00E7277D">
            <w:pPr>
              <w:numPr>
                <w:ilvl w:val="0"/>
                <w:numId w:val="9"/>
              </w:numPr>
              <w:rPr>
                <w:rFonts w:eastAsia="Times New Roman" w:cstheme="minorHAnsi"/>
                <w:color w:val="000000"/>
                <w:sz w:val="24"/>
                <w:szCs w:val="24"/>
              </w:rPr>
            </w:pPr>
            <w:r w:rsidRPr="003D1A95">
              <w:rPr>
                <w:rFonts w:eastAsia="Times New Roman" w:cstheme="minorHAnsi"/>
                <w:color w:val="1A1A1A"/>
                <w:sz w:val="24"/>
                <w:szCs w:val="24"/>
              </w:rPr>
              <w:t>Demonstrate skills in identifying and applying resources to ensure that requirements and targets are met;</w:t>
            </w:r>
          </w:p>
          <w:p w14:paraId="044C8B12" w14:textId="77777777" w:rsidR="00516A4D" w:rsidRPr="003D1A95" w:rsidRDefault="00516A4D" w:rsidP="00E7277D">
            <w:pPr>
              <w:numPr>
                <w:ilvl w:val="0"/>
                <w:numId w:val="9"/>
              </w:numPr>
              <w:rPr>
                <w:rFonts w:eastAsia="Times New Roman" w:cstheme="minorHAnsi"/>
                <w:color w:val="000000"/>
                <w:sz w:val="24"/>
                <w:szCs w:val="24"/>
              </w:rPr>
            </w:pPr>
            <w:r w:rsidRPr="003D1A95">
              <w:rPr>
                <w:rFonts w:eastAsia="Times New Roman" w:cstheme="minorHAnsi"/>
                <w:color w:val="1A1A1A"/>
                <w:sz w:val="24"/>
                <w:szCs w:val="24"/>
              </w:rPr>
              <w:t>Demonstrate skills in overseeing and auditing the quality of work of others delivering social work services;</w:t>
            </w:r>
          </w:p>
          <w:p w14:paraId="259E50CD" w14:textId="77777777" w:rsidR="006820EE" w:rsidRPr="005F164C" w:rsidRDefault="00516A4D" w:rsidP="00E7277D">
            <w:pPr>
              <w:numPr>
                <w:ilvl w:val="0"/>
                <w:numId w:val="9"/>
              </w:numPr>
              <w:rPr>
                <w:rFonts w:eastAsia="Times New Roman" w:cstheme="minorHAnsi"/>
                <w:color w:val="000000"/>
                <w:sz w:val="24"/>
                <w:szCs w:val="24"/>
              </w:rPr>
            </w:pPr>
            <w:r w:rsidRPr="003D1A95">
              <w:rPr>
                <w:rFonts w:eastAsia="Times New Roman" w:cstheme="minorHAnsi"/>
                <w:color w:val="1A1A1A"/>
                <w:sz w:val="24"/>
                <w:szCs w:val="24"/>
              </w:rPr>
              <w:t>Demonstrate the ability to represent the team or the organisation to others; </w:t>
            </w:r>
          </w:p>
          <w:p w14:paraId="077FEFE2" w14:textId="05479150" w:rsidR="005F164C" w:rsidRPr="003D1A95" w:rsidRDefault="005F164C" w:rsidP="005F164C">
            <w:pPr>
              <w:ind w:left="720"/>
              <w:rPr>
                <w:rFonts w:eastAsia="Times New Roman" w:cstheme="minorHAnsi"/>
                <w:color w:val="000000"/>
                <w:sz w:val="24"/>
                <w:szCs w:val="24"/>
              </w:rPr>
            </w:pPr>
          </w:p>
        </w:tc>
      </w:tr>
      <w:tr w:rsidR="00005DB6" w:rsidRPr="00EC4D43" w14:paraId="33387C1C" w14:textId="77777777" w:rsidTr="007F5910">
        <w:trPr>
          <w:trHeight w:val="125"/>
        </w:trPr>
        <w:tc>
          <w:tcPr>
            <w:tcW w:w="1015" w:type="pct"/>
            <w:shd w:val="clear" w:color="auto" w:fill="auto"/>
          </w:tcPr>
          <w:p w14:paraId="0D314B2A" w14:textId="77777777" w:rsidR="00005DB6" w:rsidRPr="003B1CCE" w:rsidRDefault="00005DB6" w:rsidP="00687920">
            <w:pPr>
              <w:rPr>
                <w:rFonts w:cstheme="minorHAnsi"/>
                <w:b/>
                <w:sz w:val="24"/>
                <w:szCs w:val="24"/>
              </w:rPr>
            </w:pPr>
            <w:r w:rsidRPr="003B1CCE">
              <w:rPr>
                <w:rFonts w:cstheme="minorHAnsi"/>
                <w:b/>
                <w:sz w:val="24"/>
                <w:szCs w:val="24"/>
              </w:rPr>
              <w:lastRenderedPageBreak/>
              <w:t>Assessment</w:t>
            </w:r>
          </w:p>
        </w:tc>
        <w:tc>
          <w:tcPr>
            <w:tcW w:w="3985" w:type="pct"/>
            <w:gridSpan w:val="10"/>
            <w:shd w:val="clear" w:color="auto" w:fill="auto"/>
          </w:tcPr>
          <w:p w14:paraId="371D4215" w14:textId="77777777" w:rsidR="00F07FF9" w:rsidRPr="003D1A95" w:rsidRDefault="00F07FF9" w:rsidP="00F07FF9">
            <w:pPr>
              <w:rPr>
                <w:rFonts w:cstheme="minorHAnsi"/>
                <w:color w:val="1A1A1A"/>
                <w:sz w:val="24"/>
                <w:szCs w:val="24"/>
                <w:lang w:val="en-US"/>
              </w:rPr>
            </w:pPr>
            <w:r w:rsidRPr="003D1A95">
              <w:rPr>
                <w:rFonts w:cstheme="minorHAnsi"/>
                <w:color w:val="1A1A1A"/>
                <w:sz w:val="24"/>
                <w:szCs w:val="24"/>
                <w:lang w:val="en-US"/>
              </w:rPr>
              <w:t xml:space="preserve">Part 1: Assignment </w:t>
            </w:r>
          </w:p>
          <w:p w14:paraId="787CDF77" w14:textId="77777777" w:rsidR="00005DB6" w:rsidRPr="003D1A95" w:rsidRDefault="00F07FF9" w:rsidP="00687920">
            <w:pPr>
              <w:rPr>
                <w:rFonts w:cstheme="minorHAnsi"/>
                <w:iCs/>
                <w:color w:val="1A1A1A"/>
                <w:sz w:val="24"/>
                <w:szCs w:val="24"/>
              </w:rPr>
            </w:pPr>
            <w:r w:rsidRPr="003D1A95">
              <w:rPr>
                <w:rFonts w:cstheme="minorHAnsi"/>
                <w:iCs/>
                <w:color w:val="1A1A1A"/>
                <w:sz w:val="24"/>
                <w:szCs w:val="24"/>
              </w:rPr>
              <w:t xml:space="preserve">Part 2: Reflective log to be completed alongside your practice </w:t>
            </w:r>
          </w:p>
          <w:p w14:paraId="6995CF24" w14:textId="77777777" w:rsidR="00F07FF9" w:rsidRPr="003D1A95" w:rsidRDefault="00F07FF9" w:rsidP="00687920">
            <w:pPr>
              <w:rPr>
                <w:rFonts w:cstheme="minorHAnsi"/>
                <w:iCs/>
                <w:color w:val="1A1A1A"/>
                <w:sz w:val="24"/>
                <w:szCs w:val="24"/>
              </w:rPr>
            </w:pPr>
            <w:r w:rsidRPr="003D1A95">
              <w:rPr>
                <w:rFonts w:cstheme="minorHAnsi"/>
                <w:iCs/>
                <w:color w:val="1A1A1A"/>
                <w:sz w:val="24"/>
                <w:szCs w:val="24"/>
              </w:rPr>
              <w:lastRenderedPageBreak/>
              <w:t>Part 3: individual presentations</w:t>
            </w:r>
          </w:p>
        </w:tc>
      </w:tr>
      <w:tr w:rsidR="00005DB6" w:rsidRPr="00EC4D43" w14:paraId="4FF97D2E" w14:textId="77777777" w:rsidTr="007F5910">
        <w:tc>
          <w:tcPr>
            <w:tcW w:w="1015" w:type="pct"/>
            <w:shd w:val="clear" w:color="auto" w:fill="auto"/>
          </w:tcPr>
          <w:p w14:paraId="18FE0475" w14:textId="77777777" w:rsidR="00005DB6" w:rsidRPr="003B1CCE" w:rsidRDefault="00005DB6" w:rsidP="00687920">
            <w:pPr>
              <w:rPr>
                <w:rFonts w:cstheme="minorHAnsi"/>
                <w:b/>
                <w:sz w:val="24"/>
                <w:szCs w:val="24"/>
              </w:rPr>
            </w:pPr>
            <w:r>
              <w:rPr>
                <w:rFonts w:cstheme="minorHAnsi"/>
                <w:b/>
                <w:sz w:val="24"/>
                <w:szCs w:val="24"/>
              </w:rPr>
              <w:lastRenderedPageBreak/>
              <w:t>Dates</w:t>
            </w:r>
            <w:r w:rsidR="00CC7BEF">
              <w:rPr>
                <w:rFonts w:cstheme="minorHAnsi"/>
                <w:b/>
                <w:sz w:val="24"/>
                <w:szCs w:val="24"/>
              </w:rPr>
              <w:t xml:space="preserve"> </w:t>
            </w:r>
            <w:r w:rsidR="00CC7BEF" w:rsidRPr="00CC7BEF">
              <w:rPr>
                <w:rFonts w:cstheme="minorHAnsi"/>
                <w:b/>
                <w:i/>
                <w:sz w:val="24"/>
                <w:szCs w:val="24"/>
              </w:rPr>
              <w:t>(provisional)</w:t>
            </w:r>
          </w:p>
        </w:tc>
        <w:tc>
          <w:tcPr>
            <w:tcW w:w="3985" w:type="pct"/>
            <w:gridSpan w:val="10"/>
            <w:shd w:val="clear" w:color="auto" w:fill="auto"/>
          </w:tcPr>
          <w:p w14:paraId="16D865B8" w14:textId="0EE9D873" w:rsidR="00286A02" w:rsidRPr="00286A02" w:rsidRDefault="00286A02" w:rsidP="00286A02">
            <w:pPr>
              <w:pStyle w:val="TableParagraph"/>
              <w:tabs>
                <w:tab w:val="left" w:pos="2930"/>
              </w:tabs>
              <w:kinsoku w:val="0"/>
              <w:overflowPunct w:val="0"/>
              <w:spacing w:line="203" w:lineRule="exact"/>
              <w:ind w:left="0"/>
              <w:rPr>
                <w:rFonts w:ascii="Calibri" w:hAnsi="Calibri" w:cs="Calibri"/>
                <w:color w:val="231F20"/>
                <w:spacing w:val="-3"/>
                <w:sz w:val="22"/>
                <w:szCs w:val="22"/>
              </w:rPr>
            </w:pPr>
            <w:r>
              <w:rPr>
                <w:rFonts w:ascii="Calibri" w:hAnsi="Calibri" w:cs="Calibri"/>
                <w:color w:val="231F20"/>
                <w:spacing w:val="-3"/>
                <w:sz w:val="22"/>
                <w:szCs w:val="22"/>
              </w:rPr>
              <w:t xml:space="preserve">     </w:t>
            </w:r>
            <w:r w:rsidRPr="00286A02">
              <w:rPr>
                <w:rFonts w:ascii="Calibri" w:hAnsi="Calibri" w:cs="Calibri"/>
                <w:color w:val="231F20"/>
                <w:spacing w:val="-3"/>
                <w:sz w:val="22"/>
                <w:szCs w:val="22"/>
              </w:rPr>
              <w:t>9</w:t>
            </w:r>
            <w:r w:rsidRPr="00286A02">
              <w:rPr>
                <w:rFonts w:ascii="Calibri" w:hAnsi="Calibri" w:cs="Calibri"/>
                <w:color w:val="231F20"/>
                <w:spacing w:val="-3"/>
                <w:sz w:val="22"/>
                <w:szCs w:val="22"/>
                <w:vertAlign w:val="superscript"/>
              </w:rPr>
              <w:t>th</w:t>
            </w:r>
            <w:r w:rsidRPr="00286A02">
              <w:rPr>
                <w:rFonts w:ascii="Calibri" w:hAnsi="Calibri" w:cs="Calibri"/>
                <w:color w:val="231F20"/>
                <w:spacing w:val="-3"/>
                <w:sz w:val="22"/>
                <w:szCs w:val="22"/>
              </w:rPr>
              <w:t xml:space="preserve"> February  2021                          </w:t>
            </w:r>
          </w:p>
          <w:p w14:paraId="06C2FE84" w14:textId="55762EAE" w:rsidR="00286A02" w:rsidRPr="00286A02" w:rsidRDefault="00286A02" w:rsidP="00286A02">
            <w:pPr>
              <w:pStyle w:val="TableParagraph"/>
              <w:tabs>
                <w:tab w:val="left" w:pos="2930"/>
              </w:tabs>
              <w:kinsoku w:val="0"/>
              <w:overflowPunct w:val="0"/>
              <w:spacing w:line="203" w:lineRule="exact"/>
              <w:rPr>
                <w:rFonts w:ascii="Calibri" w:hAnsi="Calibri" w:cs="Calibri"/>
                <w:color w:val="231F20"/>
                <w:spacing w:val="-3"/>
                <w:sz w:val="22"/>
                <w:szCs w:val="22"/>
              </w:rPr>
            </w:pPr>
            <w:r w:rsidRPr="00286A02">
              <w:rPr>
                <w:rFonts w:ascii="Calibri" w:hAnsi="Calibri" w:cs="Calibri"/>
                <w:color w:val="231F20"/>
                <w:spacing w:val="-3"/>
                <w:sz w:val="22"/>
                <w:szCs w:val="22"/>
              </w:rPr>
              <w:t>24</w:t>
            </w:r>
            <w:r w:rsidRPr="00286A02">
              <w:rPr>
                <w:rFonts w:ascii="Calibri" w:hAnsi="Calibri" w:cs="Calibri"/>
                <w:color w:val="231F20"/>
                <w:spacing w:val="-3"/>
                <w:sz w:val="22"/>
                <w:szCs w:val="22"/>
                <w:vertAlign w:val="superscript"/>
              </w:rPr>
              <w:t>th</w:t>
            </w:r>
            <w:r w:rsidRPr="00286A02">
              <w:rPr>
                <w:rFonts w:ascii="Calibri" w:hAnsi="Calibri" w:cs="Calibri"/>
                <w:color w:val="231F20"/>
                <w:spacing w:val="-3"/>
                <w:sz w:val="22"/>
                <w:szCs w:val="22"/>
              </w:rPr>
              <w:t xml:space="preserve"> February 2021                         </w:t>
            </w:r>
          </w:p>
          <w:p w14:paraId="01AACA0D" w14:textId="200978FC" w:rsidR="00286A02" w:rsidRPr="00286A02" w:rsidRDefault="00286A02" w:rsidP="00286A02">
            <w:pPr>
              <w:pStyle w:val="TableParagraph"/>
              <w:tabs>
                <w:tab w:val="left" w:pos="2930"/>
              </w:tabs>
              <w:kinsoku w:val="0"/>
              <w:overflowPunct w:val="0"/>
              <w:spacing w:line="203" w:lineRule="exact"/>
              <w:rPr>
                <w:rFonts w:ascii="Calibri" w:hAnsi="Calibri" w:cs="Calibri"/>
                <w:color w:val="231F20"/>
                <w:spacing w:val="-3"/>
                <w:sz w:val="22"/>
                <w:szCs w:val="22"/>
              </w:rPr>
            </w:pPr>
            <w:r w:rsidRPr="00286A02">
              <w:rPr>
                <w:rFonts w:ascii="Calibri" w:hAnsi="Calibri" w:cs="Calibri"/>
                <w:color w:val="231F20"/>
                <w:spacing w:val="-3"/>
                <w:sz w:val="22"/>
                <w:szCs w:val="22"/>
              </w:rPr>
              <w:t>2</w:t>
            </w:r>
            <w:r w:rsidRPr="00286A02">
              <w:rPr>
                <w:rFonts w:ascii="Calibri" w:hAnsi="Calibri" w:cs="Calibri"/>
                <w:color w:val="231F20"/>
                <w:spacing w:val="-3"/>
                <w:sz w:val="22"/>
                <w:szCs w:val="22"/>
                <w:vertAlign w:val="superscript"/>
              </w:rPr>
              <w:t>nd</w:t>
            </w:r>
            <w:r w:rsidRPr="00286A02">
              <w:rPr>
                <w:rFonts w:ascii="Calibri" w:hAnsi="Calibri" w:cs="Calibri"/>
                <w:color w:val="231F20"/>
                <w:spacing w:val="-3"/>
                <w:sz w:val="22"/>
                <w:szCs w:val="22"/>
              </w:rPr>
              <w:t xml:space="preserve"> March  2021                              </w:t>
            </w:r>
          </w:p>
          <w:p w14:paraId="1015FBC3" w14:textId="26A03698" w:rsidR="00286A02" w:rsidRPr="00286A02" w:rsidRDefault="00286A02" w:rsidP="00286A02">
            <w:pPr>
              <w:pStyle w:val="TableParagraph"/>
              <w:tabs>
                <w:tab w:val="left" w:pos="2930"/>
              </w:tabs>
              <w:kinsoku w:val="0"/>
              <w:overflowPunct w:val="0"/>
              <w:spacing w:line="203" w:lineRule="exact"/>
              <w:rPr>
                <w:rFonts w:ascii="Calibri" w:hAnsi="Calibri" w:cs="Calibri"/>
                <w:color w:val="231F20"/>
                <w:spacing w:val="-3"/>
                <w:sz w:val="22"/>
                <w:szCs w:val="22"/>
              </w:rPr>
            </w:pPr>
            <w:r w:rsidRPr="00286A02">
              <w:rPr>
                <w:rFonts w:ascii="Calibri" w:hAnsi="Calibri" w:cs="Calibri"/>
                <w:color w:val="231F20"/>
                <w:spacing w:val="-3"/>
                <w:sz w:val="22"/>
                <w:szCs w:val="22"/>
              </w:rPr>
              <w:t>16</w:t>
            </w:r>
            <w:r w:rsidRPr="00286A02">
              <w:rPr>
                <w:rFonts w:ascii="Calibri" w:hAnsi="Calibri" w:cs="Calibri"/>
                <w:color w:val="231F20"/>
                <w:spacing w:val="-3"/>
                <w:sz w:val="22"/>
                <w:szCs w:val="22"/>
                <w:vertAlign w:val="superscript"/>
              </w:rPr>
              <w:t>th</w:t>
            </w:r>
            <w:r w:rsidRPr="00286A02">
              <w:rPr>
                <w:rFonts w:ascii="Calibri" w:hAnsi="Calibri" w:cs="Calibri"/>
                <w:color w:val="231F20"/>
                <w:spacing w:val="-3"/>
                <w:sz w:val="22"/>
                <w:szCs w:val="22"/>
              </w:rPr>
              <w:t xml:space="preserve"> March  2021                            </w:t>
            </w:r>
          </w:p>
          <w:p w14:paraId="366833AC" w14:textId="77777777" w:rsidR="00286A02" w:rsidRPr="00286A02" w:rsidRDefault="00286A02" w:rsidP="00286A02">
            <w:pPr>
              <w:pStyle w:val="TableParagraph"/>
              <w:kinsoku w:val="0"/>
              <w:overflowPunct w:val="0"/>
              <w:spacing w:before="108"/>
              <w:rPr>
                <w:rFonts w:ascii="Calibri" w:hAnsi="Calibri" w:cs="Calibri"/>
                <w:color w:val="231F20"/>
                <w:sz w:val="22"/>
                <w:szCs w:val="22"/>
              </w:rPr>
            </w:pPr>
            <w:r w:rsidRPr="00286A02">
              <w:rPr>
                <w:rFonts w:ascii="Calibri" w:hAnsi="Calibri" w:cs="Calibri"/>
                <w:color w:val="231F20"/>
                <w:spacing w:val="-3"/>
                <w:sz w:val="22"/>
                <w:szCs w:val="22"/>
              </w:rPr>
              <w:t>30</w:t>
            </w:r>
            <w:r w:rsidRPr="00286A02">
              <w:rPr>
                <w:rFonts w:ascii="Calibri" w:hAnsi="Calibri" w:cs="Calibri"/>
                <w:color w:val="231F20"/>
                <w:spacing w:val="-3"/>
                <w:sz w:val="22"/>
                <w:szCs w:val="22"/>
                <w:vertAlign w:val="superscript"/>
              </w:rPr>
              <w:t>th</w:t>
            </w:r>
            <w:r w:rsidRPr="00286A02">
              <w:rPr>
                <w:rFonts w:ascii="Calibri" w:hAnsi="Calibri" w:cs="Calibri"/>
                <w:color w:val="231F20"/>
                <w:spacing w:val="-3"/>
                <w:sz w:val="22"/>
                <w:szCs w:val="22"/>
              </w:rPr>
              <w:t xml:space="preserve"> March  2021</w:t>
            </w:r>
          </w:p>
          <w:p w14:paraId="25B30CA8" w14:textId="3C217F75" w:rsidR="00286A02" w:rsidRPr="00286A02" w:rsidRDefault="00286A02" w:rsidP="00286A02">
            <w:pPr>
              <w:pStyle w:val="TableParagraph"/>
              <w:tabs>
                <w:tab w:val="left" w:pos="2930"/>
              </w:tabs>
              <w:kinsoku w:val="0"/>
              <w:overflowPunct w:val="0"/>
              <w:spacing w:line="203" w:lineRule="exact"/>
              <w:ind w:left="0"/>
              <w:rPr>
                <w:rFonts w:ascii="Calibri" w:hAnsi="Calibri" w:cs="Calibri"/>
                <w:color w:val="231F20"/>
                <w:spacing w:val="-3"/>
                <w:sz w:val="22"/>
                <w:szCs w:val="22"/>
              </w:rPr>
            </w:pPr>
            <w:r>
              <w:rPr>
                <w:rFonts w:ascii="Calibri" w:hAnsi="Calibri" w:cs="Calibri"/>
                <w:color w:val="231F20"/>
                <w:spacing w:val="-3"/>
                <w:sz w:val="22"/>
                <w:szCs w:val="22"/>
              </w:rPr>
              <w:t xml:space="preserve">   </w:t>
            </w:r>
            <w:r w:rsidRPr="00286A02">
              <w:rPr>
                <w:rFonts w:ascii="Calibri" w:hAnsi="Calibri" w:cs="Calibri"/>
                <w:color w:val="231F20"/>
                <w:spacing w:val="-3"/>
                <w:sz w:val="22"/>
                <w:szCs w:val="22"/>
              </w:rPr>
              <w:t>20</w:t>
            </w:r>
            <w:r w:rsidRPr="00286A02">
              <w:rPr>
                <w:rFonts w:ascii="Calibri" w:hAnsi="Calibri" w:cs="Calibri"/>
                <w:color w:val="231F20"/>
                <w:spacing w:val="-3"/>
                <w:sz w:val="22"/>
                <w:szCs w:val="22"/>
                <w:vertAlign w:val="superscript"/>
              </w:rPr>
              <w:t>th</w:t>
            </w:r>
            <w:r w:rsidRPr="00286A02">
              <w:rPr>
                <w:rFonts w:ascii="Calibri" w:hAnsi="Calibri" w:cs="Calibri"/>
                <w:color w:val="231F20"/>
                <w:spacing w:val="-3"/>
                <w:sz w:val="22"/>
                <w:szCs w:val="22"/>
              </w:rPr>
              <w:t xml:space="preserve"> April 2021</w:t>
            </w:r>
          </w:p>
          <w:p w14:paraId="31E9B64F" w14:textId="77777777" w:rsidR="00286A02" w:rsidRPr="00286A02" w:rsidRDefault="00286A02" w:rsidP="00286A02">
            <w:pPr>
              <w:pStyle w:val="TableParagraph"/>
              <w:tabs>
                <w:tab w:val="left" w:pos="2930"/>
              </w:tabs>
              <w:kinsoku w:val="0"/>
              <w:overflowPunct w:val="0"/>
              <w:spacing w:line="203" w:lineRule="exact"/>
              <w:rPr>
                <w:rFonts w:ascii="Calibri" w:hAnsi="Calibri" w:cs="Calibri"/>
                <w:color w:val="231F20"/>
                <w:spacing w:val="-3"/>
                <w:sz w:val="22"/>
                <w:szCs w:val="22"/>
              </w:rPr>
            </w:pPr>
            <w:r w:rsidRPr="00286A02">
              <w:rPr>
                <w:rFonts w:ascii="Calibri" w:hAnsi="Calibri" w:cs="Calibri"/>
                <w:color w:val="231F20"/>
                <w:spacing w:val="-3"/>
                <w:sz w:val="22"/>
                <w:szCs w:val="22"/>
              </w:rPr>
              <w:t>27</w:t>
            </w:r>
            <w:r w:rsidRPr="00286A02">
              <w:rPr>
                <w:rFonts w:ascii="Calibri" w:hAnsi="Calibri" w:cs="Calibri"/>
                <w:color w:val="231F20"/>
                <w:spacing w:val="-3"/>
                <w:sz w:val="22"/>
                <w:szCs w:val="22"/>
                <w:vertAlign w:val="superscript"/>
              </w:rPr>
              <w:t>th</w:t>
            </w:r>
            <w:r w:rsidRPr="00286A02">
              <w:rPr>
                <w:rFonts w:ascii="Calibri" w:hAnsi="Calibri" w:cs="Calibri"/>
                <w:color w:val="231F20"/>
                <w:spacing w:val="-3"/>
                <w:sz w:val="22"/>
                <w:szCs w:val="22"/>
              </w:rPr>
              <w:t xml:space="preserve"> April 2021</w:t>
            </w:r>
          </w:p>
          <w:p w14:paraId="2673171E" w14:textId="77777777" w:rsidR="00286A02" w:rsidRPr="00286A02" w:rsidRDefault="00286A02" w:rsidP="00286A02">
            <w:pPr>
              <w:pStyle w:val="TableParagraph"/>
              <w:tabs>
                <w:tab w:val="left" w:pos="2930"/>
              </w:tabs>
              <w:kinsoku w:val="0"/>
              <w:overflowPunct w:val="0"/>
              <w:spacing w:line="203" w:lineRule="exact"/>
              <w:rPr>
                <w:rFonts w:ascii="Calibri" w:hAnsi="Calibri" w:cs="Calibri"/>
                <w:color w:val="231F20"/>
                <w:spacing w:val="-3"/>
                <w:sz w:val="22"/>
                <w:szCs w:val="22"/>
              </w:rPr>
            </w:pPr>
            <w:r w:rsidRPr="00286A02">
              <w:rPr>
                <w:rFonts w:ascii="Calibri" w:hAnsi="Calibri" w:cs="Calibri"/>
                <w:color w:val="231F20"/>
                <w:spacing w:val="-3"/>
                <w:sz w:val="22"/>
                <w:szCs w:val="22"/>
              </w:rPr>
              <w:t>11</w:t>
            </w:r>
            <w:r w:rsidRPr="00286A02">
              <w:rPr>
                <w:rFonts w:ascii="Calibri" w:hAnsi="Calibri" w:cs="Calibri"/>
                <w:color w:val="231F20"/>
                <w:spacing w:val="-3"/>
                <w:sz w:val="22"/>
                <w:szCs w:val="22"/>
                <w:vertAlign w:val="superscript"/>
              </w:rPr>
              <w:t>th</w:t>
            </w:r>
            <w:r w:rsidRPr="00286A02">
              <w:rPr>
                <w:rFonts w:ascii="Calibri" w:hAnsi="Calibri" w:cs="Calibri"/>
                <w:color w:val="231F20"/>
                <w:spacing w:val="-3"/>
                <w:sz w:val="22"/>
                <w:szCs w:val="22"/>
              </w:rPr>
              <w:t xml:space="preserve"> May 2021 ( Presentations)</w:t>
            </w:r>
          </w:p>
          <w:p w14:paraId="2B5AA85B" w14:textId="6C237083" w:rsidR="00095A40" w:rsidRPr="00286A02" w:rsidRDefault="00286A02" w:rsidP="00095A40">
            <w:pPr>
              <w:rPr>
                <w:rFonts w:ascii="Calibri" w:hAnsi="Calibri" w:cs="Calibri"/>
                <w:b/>
                <w:sz w:val="24"/>
                <w:szCs w:val="24"/>
              </w:rPr>
            </w:pPr>
            <w:r>
              <w:rPr>
                <w:rFonts w:ascii="Calibri" w:hAnsi="Calibri" w:cs="Calibri"/>
                <w:color w:val="231F20"/>
                <w:spacing w:val="-3"/>
              </w:rPr>
              <w:t xml:space="preserve">   </w:t>
            </w:r>
            <w:r w:rsidRPr="00286A02">
              <w:rPr>
                <w:rFonts w:ascii="Calibri" w:hAnsi="Calibri" w:cs="Calibri"/>
                <w:color w:val="231F20"/>
                <w:spacing w:val="-3"/>
              </w:rPr>
              <w:t>18</w:t>
            </w:r>
            <w:r w:rsidRPr="00286A02">
              <w:rPr>
                <w:rFonts w:ascii="Calibri" w:hAnsi="Calibri" w:cs="Calibri"/>
                <w:color w:val="231F20"/>
                <w:spacing w:val="-3"/>
                <w:vertAlign w:val="superscript"/>
              </w:rPr>
              <w:t>th</w:t>
            </w:r>
            <w:r w:rsidRPr="00286A02">
              <w:rPr>
                <w:rFonts w:ascii="Calibri" w:hAnsi="Calibri" w:cs="Calibri"/>
                <w:color w:val="231F20"/>
                <w:spacing w:val="-3"/>
              </w:rPr>
              <w:t xml:space="preserve"> May 2021</w:t>
            </w:r>
          </w:p>
        </w:tc>
      </w:tr>
      <w:tr w:rsidR="007655FB" w:rsidRPr="00EC4D43" w14:paraId="53BE3F35" w14:textId="77777777" w:rsidTr="007F5910">
        <w:tc>
          <w:tcPr>
            <w:tcW w:w="1015" w:type="pct"/>
            <w:shd w:val="clear" w:color="auto" w:fill="auto"/>
          </w:tcPr>
          <w:p w14:paraId="31442A8C" w14:textId="77777777" w:rsidR="007655FB" w:rsidRDefault="007655FB" w:rsidP="00687920">
            <w:pPr>
              <w:rPr>
                <w:rFonts w:cstheme="minorHAnsi"/>
                <w:b/>
                <w:sz w:val="24"/>
                <w:szCs w:val="24"/>
              </w:rPr>
            </w:pPr>
            <w:r>
              <w:rPr>
                <w:rFonts w:cstheme="minorHAnsi"/>
                <w:b/>
                <w:sz w:val="24"/>
                <w:szCs w:val="24"/>
              </w:rPr>
              <w:t>Cost</w:t>
            </w:r>
          </w:p>
        </w:tc>
        <w:tc>
          <w:tcPr>
            <w:tcW w:w="3985" w:type="pct"/>
            <w:gridSpan w:val="10"/>
            <w:shd w:val="clear" w:color="auto" w:fill="auto"/>
          </w:tcPr>
          <w:p w14:paraId="1F2118B9" w14:textId="77777777" w:rsidR="007655FB" w:rsidRPr="003D1A95" w:rsidRDefault="007655FB" w:rsidP="00687920">
            <w:pPr>
              <w:rPr>
                <w:rFonts w:cstheme="minorHAnsi"/>
                <w:b/>
                <w:sz w:val="24"/>
                <w:szCs w:val="24"/>
              </w:rPr>
            </w:pPr>
            <w:r w:rsidRPr="003D1A95">
              <w:rPr>
                <w:rFonts w:cstheme="minorHAnsi"/>
                <w:color w:val="000000"/>
                <w:sz w:val="24"/>
                <w:szCs w:val="24"/>
              </w:rPr>
              <w:t>£1000</w:t>
            </w:r>
          </w:p>
        </w:tc>
      </w:tr>
      <w:tr w:rsidR="00917D7B" w:rsidRPr="00917D7B" w14:paraId="1FB63E14" w14:textId="77777777" w:rsidTr="00917D7B">
        <w:tc>
          <w:tcPr>
            <w:tcW w:w="5000" w:type="pct"/>
            <w:gridSpan w:val="11"/>
            <w:shd w:val="clear" w:color="auto" w:fill="auto"/>
          </w:tcPr>
          <w:p w14:paraId="45D60BE1" w14:textId="77777777" w:rsidR="00917D7B" w:rsidRDefault="00917D7B" w:rsidP="00286A02">
            <w:pPr>
              <w:rPr>
                <w:rFonts w:cstheme="minorHAnsi"/>
                <w:b/>
                <w:color w:val="FFFFFF" w:themeColor="background1"/>
                <w:sz w:val="28"/>
                <w:szCs w:val="28"/>
              </w:rPr>
            </w:pPr>
          </w:p>
          <w:p w14:paraId="2BD83000" w14:textId="77777777" w:rsidR="00957DAD" w:rsidRPr="00917D7B" w:rsidRDefault="00957DAD" w:rsidP="00286A02">
            <w:pPr>
              <w:rPr>
                <w:rFonts w:cstheme="minorHAnsi"/>
                <w:b/>
                <w:color w:val="FFFFFF" w:themeColor="background1"/>
                <w:sz w:val="28"/>
                <w:szCs w:val="28"/>
              </w:rPr>
            </w:pPr>
          </w:p>
        </w:tc>
      </w:tr>
      <w:tr w:rsidR="00255E24" w:rsidRPr="00C362EC" w14:paraId="4241D33B" w14:textId="77777777" w:rsidTr="00B3176E">
        <w:tc>
          <w:tcPr>
            <w:tcW w:w="3609" w:type="pct"/>
            <w:gridSpan w:val="9"/>
            <w:shd w:val="clear" w:color="auto" w:fill="CCC0D9" w:themeFill="accent4" w:themeFillTint="66"/>
          </w:tcPr>
          <w:p w14:paraId="0923CDD9" w14:textId="06C51C95" w:rsidR="00255E24" w:rsidRPr="00C362EC" w:rsidRDefault="00255E24" w:rsidP="000E566B">
            <w:pPr>
              <w:rPr>
                <w:rFonts w:cstheme="minorHAnsi"/>
                <w:b/>
                <w:sz w:val="28"/>
                <w:szCs w:val="28"/>
              </w:rPr>
            </w:pPr>
            <w:r>
              <w:rPr>
                <w:rFonts w:cstheme="minorHAnsi"/>
                <w:b/>
                <w:sz w:val="28"/>
                <w:szCs w:val="28"/>
              </w:rPr>
              <w:t xml:space="preserve">Research </w:t>
            </w:r>
            <w:r w:rsidR="000E566B">
              <w:rPr>
                <w:rFonts w:cstheme="minorHAnsi"/>
                <w:b/>
                <w:sz w:val="28"/>
                <w:szCs w:val="28"/>
              </w:rPr>
              <w:t>in Professional Practice</w:t>
            </w:r>
            <w:r w:rsidR="00957DAD">
              <w:rPr>
                <w:rFonts w:cstheme="minorHAnsi"/>
                <w:b/>
                <w:sz w:val="28"/>
                <w:szCs w:val="28"/>
              </w:rPr>
              <w:t>– to be delivered once every two years</w:t>
            </w:r>
          </w:p>
        </w:tc>
        <w:tc>
          <w:tcPr>
            <w:tcW w:w="1391" w:type="pct"/>
            <w:gridSpan w:val="2"/>
            <w:shd w:val="clear" w:color="auto" w:fill="CCC0D9" w:themeFill="accent4" w:themeFillTint="66"/>
          </w:tcPr>
          <w:p w14:paraId="3D9CC517" w14:textId="49091B4E" w:rsidR="00255E24" w:rsidRPr="00C362EC" w:rsidRDefault="00255E24" w:rsidP="00910A03">
            <w:pPr>
              <w:rPr>
                <w:rFonts w:cstheme="minorHAnsi"/>
                <w:b/>
                <w:sz w:val="28"/>
                <w:szCs w:val="28"/>
              </w:rPr>
            </w:pPr>
            <w:r>
              <w:rPr>
                <w:rFonts w:cstheme="minorHAnsi"/>
                <w:b/>
                <w:sz w:val="28"/>
                <w:szCs w:val="28"/>
              </w:rPr>
              <w:t>15 credits</w:t>
            </w:r>
          </w:p>
        </w:tc>
      </w:tr>
      <w:tr w:rsidR="00255E24" w:rsidRPr="00A63B0E" w14:paraId="35C91E71" w14:textId="77777777" w:rsidTr="007F5910">
        <w:tc>
          <w:tcPr>
            <w:tcW w:w="1048" w:type="pct"/>
            <w:gridSpan w:val="3"/>
            <w:shd w:val="clear" w:color="auto" w:fill="auto"/>
          </w:tcPr>
          <w:p w14:paraId="72514A09" w14:textId="7D695B32" w:rsidR="00255E24" w:rsidRDefault="00255E24" w:rsidP="00910A03">
            <w:pPr>
              <w:rPr>
                <w:rFonts w:cstheme="minorHAnsi"/>
                <w:b/>
                <w:sz w:val="24"/>
                <w:szCs w:val="28"/>
              </w:rPr>
            </w:pPr>
            <w:r>
              <w:rPr>
                <w:rFonts w:cstheme="minorHAnsi"/>
                <w:b/>
                <w:sz w:val="24"/>
                <w:szCs w:val="28"/>
              </w:rPr>
              <w:t>Module lead</w:t>
            </w:r>
          </w:p>
        </w:tc>
        <w:tc>
          <w:tcPr>
            <w:tcW w:w="3952" w:type="pct"/>
            <w:gridSpan w:val="8"/>
            <w:shd w:val="clear" w:color="auto" w:fill="auto"/>
          </w:tcPr>
          <w:p w14:paraId="07D5F29D" w14:textId="0D9CA235" w:rsidR="00255E24" w:rsidRPr="00A63B0E" w:rsidRDefault="00255E24" w:rsidP="00910A03">
            <w:pPr>
              <w:rPr>
                <w:rFonts w:cstheme="minorHAnsi"/>
                <w:sz w:val="24"/>
                <w:szCs w:val="28"/>
              </w:rPr>
            </w:pPr>
            <w:r>
              <w:rPr>
                <w:rFonts w:cstheme="minorHAnsi"/>
                <w:sz w:val="24"/>
                <w:szCs w:val="28"/>
              </w:rPr>
              <w:t xml:space="preserve"> Professor Sue White – Sue.White@sheffield.gov.uk</w:t>
            </w:r>
          </w:p>
        </w:tc>
      </w:tr>
      <w:tr w:rsidR="00255E24" w14:paraId="7837ADD5" w14:textId="77777777" w:rsidTr="007F5910">
        <w:tc>
          <w:tcPr>
            <w:tcW w:w="1048" w:type="pct"/>
            <w:gridSpan w:val="3"/>
            <w:shd w:val="clear" w:color="auto" w:fill="auto"/>
          </w:tcPr>
          <w:p w14:paraId="7FA1B1BC" w14:textId="77777777" w:rsidR="00255E24" w:rsidRDefault="00255E24" w:rsidP="00910A03">
            <w:pPr>
              <w:rPr>
                <w:rFonts w:cstheme="minorHAnsi"/>
                <w:b/>
                <w:sz w:val="24"/>
                <w:szCs w:val="28"/>
              </w:rPr>
            </w:pPr>
            <w:r>
              <w:rPr>
                <w:rFonts w:cstheme="minorHAnsi"/>
                <w:b/>
                <w:sz w:val="24"/>
                <w:szCs w:val="28"/>
              </w:rPr>
              <w:t>Target audience</w:t>
            </w:r>
          </w:p>
          <w:p w14:paraId="792C6D95" w14:textId="77777777" w:rsidR="00255E24" w:rsidRDefault="00255E24" w:rsidP="00910A03">
            <w:pPr>
              <w:rPr>
                <w:rFonts w:cstheme="minorHAnsi"/>
                <w:b/>
                <w:sz w:val="24"/>
                <w:szCs w:val="28"/>
              </w:rPr>
            </w:pPr>
          </w:p>
        </w:tc>
        <w:tc>
          <w:tcPr>
            <w:tcW w:w="3952" w:type="pct"/>
            <w:gridSpan w:val="8"/>
            <w:shd w:val="clear" w:color="auto" w:fill="auto"/>
          </w:tcPr>
          <w:p w14:paraId="3874E9BC" w14:textId="24EE8243" w:rsidR="00255E24" w:rsidRDefault="00255E24" w:rsidP="00910A03">
            <w:pPr>
              <w:rPr>
                <w:rFonts w:cstheme="minorHAnsi"/>
                <w:b/>
                <w:sz w:val="24"/>
                <w:szCs w:val="28"/>
              </w:rPr>
            </w:pPr>
            <w:r>
              <w:rPr>
                <w:rFonts w:cstheme="minorHAnsi"/>
                <w:b/>
                <w:sz w:val="24"/>
                <w:szCs w:val="28"/>
              </w:rPr>
              <w:t>Social Work qualified practitioners with 2 years post qualification experience</w:t>
            </w:r>
          </w:p>
        </w:tc>
      </w:tr>
      <w:tr w:rsidR="00255E24" w:rsidRPr="00EC4D43" w14:paraId="217E46A6" w14:textId="77777777" w:rsidTr="007F5910">
        <w:tc>
          <w:tcPr>
            <w:tcW w:w="1057" w:type="pct"/>
            <w:gridSpan w:val="4"/>
            <w:shd w:val="clear" w:color="auto" w:fill="auto"/>
          </w:tcPr>
          <w:p w14:paraId="07EA8068" w14:textId="77777777" w:rsidR="00255E24" w:rsidRDefault="00255E24" w:rsidP="00910A03">
            <w:pPr>
              <w:rPr>
                <w:rFonts w:cstheme="minorHAnsi"/>
                <w:b/>
                <w:sz w:val="24"/>
                <w:szCs w:val="28"/>
              </w:rPr>
            </w:pPr>
            <w:r>
              <w:rPr>
                <w:rFonts w:cstheme="minorHAnsi"/>
                <w:b/>
                <w:sz w:val="24"/>
                <w:szCs w:val="28"/>
              </w:rPr>
              <w:t>Overview</w:t>
            </w:r>
          </w:p>
        </w:tc>
        <w:tc>
          <w:tcPr>
            <w:tcW w:w="3943" w:type="pct"/>
            <w:gridSpan w:val="7"/>
            <w:shd w:val="clear" w:color="auto" w:fill="auto"/>
          </w:tcPr>
          <w:p w14:paraId="70CAFC78" w14:textId="41A06969" w:rsidR="00622338" w:rsidRPr="003E66F8" w:rsidRDefault="00255E24" w:rsidP="00917D7B">
            <w:pPr>
              <w:rPr>
                <w:rFonts w:cstheme="minorHAnsi"/>
                <w:color w:val="414042"/>
              </w:rPr>
            </w:pPr>
            <w:r>
              <w:rPr>
                <w:rFonts w:eastAsiaTheme="minorEastAsia"/>
                <w:sz w:val="24"/>
                <w:szCs w:val="24"/>
              </w:rPr>
              <w:t>This module redefines research as integral to social work practice and management and aims to provide research literacy and capability in the workforce.  Social Workers need to draw on published research studies to help them to understand needs, matters of safety and risk and to plan their interventions.  They also need to develop research skills, such as observation, synthesis of information and analysis, to make sense of situation and presenting pro</w:t>
            </w:r>
            <w:r w:rsidR="00622338">
              <w:rPr>
                <w:rFonts w:eastAsiaTheme="minorEastAsia"/>
                <w:sz w:val="24"/>
                <w:szCs w:val="24"/>
              </w:rPr>
              <w:t>b</w:t>
            </w:r>
            <w:r>
              <w:rPr>
                <w:rFonts w:eastAsiaTheme="minorEastAsia"/>
                <w:sz w:val="24"/>
                <w:szCs w:val="24"/>
              </w:rPr>
              <w:t>lems. Generate and test hypotheses and examine their preferred theories and assumptions.  Furthermore, evaluation and audit are increasingly demanded of practitioners and organisations, but skills and methods are often poorly understood.</w:t>
            </w:r>
            <w:r w:rsidR="00917D7B">
              <w:rPr>
                <w:rFonts w:eastAsiaTheme="minorEastAsia"/>
                <w:sz w:val="24"/>
                <w:szCs w:val="24"/>
              </w:rPr>
              <w:t xml:space="preserve"> </w:t>
            </w:r>
            <w:r w:rsidR="00622338" w:rsidRPr="003E66F8">
              <w:rPr>
                <w:rFonts w:cstheme="minorHAnsi"/>
                <w:color w:val="414042"/>
              </w:rPr>
              <w:t xml:space="preserve">By the end of the module </w:t>
            </w:r>
            <w:r w:rsidR="00622338">
              <w:rPr>
                <w:rFonts w:cstheme="minorHAnsi"/>
                <w:color w:val="414042"/>
              </w:rPr>
              <w:t xml:space="preserve"> social workers</w:t>
            </w:r>
            <w:r w:rsidR="00622338" w:rsidRPr="003E66F8">
              <w:rPr>
                <w:rFonts w:cstheme="minorHAnsi"/>
                <w:color w:val="414042"/>
              </w:rPr>
              <w:t xml:space="preserve"> will be able to:</w:t>
            </w:r>
          </w:p>
          <w:p w14:paraId="36447F7B" w14:textId="77777777" w:rsidR="00622338" w:rsidRPr="003E66F8" w:rsidRDefault="00622338" w:rsidP="00E7277D">
            <w:pPr>
              <w:numPr>
                <w:ilvl w:val="1"/>
                <w:numId w:val="8"/>
              </w:numPr>
              <w:spacing w:before="100" w:beforeAutospacing="1" w:after="100" w:afterAutospacing="1"/>
              <w:ind w:left="524"/>
              <w:rPr>
                <w:rFonts w:eastAsia="Times New Roman" w:cstheme="minorHAnsi"/>
                <w:color w:val="414042"/>
                <w:sz w:val="24"/>
                <w:szCs w:val="24"/>
                <w:lang w:eastAsia="zh-CN"/>
              </w:rPr>
            </w:pPr>
            <w:r w:rsidRPr="003E66F8">
              <w:rPr>
                <w:rFonts w:eastAsia="Times New Roman" w:cstheme="minorHAnsi"/>
                <w:color w:val="414042"/>
                <w:sz w:val="24"/>
                <w:szCs w:val="24"/>
                <w:lang w:eastAsia="zh-CN"/>
              </w:rPr>
              <w:t>Reflect upon how they use and make knowledge in their professional work;</w:t>
            </w:r>
          </w:p>
          <w:p w14:paraId="7CDB5D22" w14:textId="77777777" w:rsidR="00622338" w:rsidRPr="003E66F8" w:rsidRDefault="00622338" w:rsidP="00E7277D">
            <w:pPr>
              <w:numPr>
                <w:ilvl w:val="1"/>
                <w:numId w:val="8"/>
              </w:numPr>
              <w:spacing w:before="100" w:beforeAutospacing="1" w:after="100" w:afterAutospacing="1"/>
              <w:ind w:left="524"/>
              <w:rPr>
                <w:rFonts w:eastAsia="Times New Roman" w:cstheme="minorHAnsi"/>
                <w:color w:val="414042"/>
                <w:sz w:val="24"/>
                <w:szCs w:val="24"/>
                <w:lang w:eastAsia="zh-CN"/>
              </w:rPr>
            </w:pPr>
            <w:r w:rsidRPr="003E66F8">
              <w:rPr>
                <w:rFonts w:eastAsia="Times New Roman" w:cstheme="minorHAnsi"/>
                <w:color w:val="414042"/>
                <w:sz w:val="24"/>
                <w:szCs w:val="24"/>
                <w:lang w:eastAsia="zh-CN"/>
              </w:rPr>
              <w:lastRenderedPageBreak/>
              <w:t>Critically review how research and evidence may be deployed within the organisational contexts of practice settings – and the implications of this for reflective practice and practice evaluation;</w:t>
            </w:r>
          </w:p>
          <w:p w14:paraId="0690DE30" w14:textId="77777777" w:rsidR="00622338" w:rsidRPr="003E66F8" w:rsidRDefault="00622338" w:rsidP="00E7277D">
            <w:pPr>
              <w:numPr>
                <w:ilvl w:val="1"/>
                <w:numId w:val="8"/>
              </w:numPr>
              <w:spacing w:before="100" w:beforeAutospacing="1" w:after="100" w:afterAutospacing="1"/>
              <w:ind w:left="524"/>
              <w:rPr>
                <w:rFonts w:eastAsia="Times New Roman" w:cstheme="minorHAnsi"/>
                <w:color w:val="414042"/>
                <w:sz w:val="24"/>
                <w:szCs w:val="24"/>
                <w:lang w:eastAsia="zh-CN"/>
              </w:rPr>
            </w:pPr>
            <w:r w:rsidRPr="003E66F8">
              <w:rPr>
                <w:rFonts w:eastAsia="Times New Roman" w:cstheme="minorHAnsi"/>
                <w:color w:val="414042"/>
                <w:sz w:val="24"/>
                <w:szCs w:val="24"/>
                <w:lang w:eastAsia="zh-CN"/>
              </w:rPr>
              <w:t>Understand different approaches to evaluation and audit;</w:t>
            </w:r>
          </w:p>
          <w:p w14:paraId="7EA87C39" w14:textId="77777777" w:rsidR="00622338" w:rsidRPr="003E66F8" w:rsidRDefault="00622338" w:rsidP="00E7277D">
            <w:pPr>
              <w:numPr>
                <w:ilvl w:val="1"/>
                <w:numId w:val="8"/>
              </w:numPr>
              <w:spacing w:before="100" w:beforeAutospacing="1" w:after="100" w:afterAutospacing="1"/>
              <w:ind w:left="524"/>
              <w:rPr>
                <w:rFonts w:eastAsia="Times New Roman" w:cstheme="minorHAnsi"/>
                <w:color w:val="414042"/>
                <w:sz w:val="24"/>
                <w:szCs w:val="24"/>
                <w:lang w:eastAsia="zh-CN"/>
              </w:rPr>
            </w:pPr>
            <w:r w:rsidRPr="003E66F8">
              <w:rPr>
                <w:rFonts w:eastAsia="Times New Roman" w:cstheme="minorHAnsi"/>
                <w:color w:val="414042"/>
                <w:sz w:val="24"/>
                <w:szCs w:val="24"/>
                <w:lang w:eastAsia="zh-CN"/>
              </w:rPr>
              <w:t>Select appropriate methodologies by which to examine practice related research questions;</w:t>
            </w:r>
          </w:p>
          <w:p w14:paraId="20B29E08" w14:textId="77777777" w:rsidR="00622338" w:rsidRPr="003E66F8" w:rsidRDefault="00622338" w:rsidP="00E7277D">
            <w:pPr>
              <w:numPr>
                <w:ilvl w:val="1"/>
                <w:numId w:val="8"/>
              </w:numPr>
              <w:spacing w:before="100" w:beforeAutospacing="1" w:after="100" w:afterAutospacing="1"/>
              <w:ind w:left="524"/>
              <w:rPr>
                <w:rFonts w:eastAsia="Times New Roman" w:cstheme="minorHAnsi"/>
                <w:color w:val="414042"/>
                <w:sz w:val="24"/>
                <w:szCs w:val="24"/>
                <w:lang w:eastAsia="zh-CN"/>
              </w:rPr>
            </w:pPr>
            <w:r w:rsidRPr="003E66F8">
              <w:rPr>
                <w:rFonts w:eastAsia="Times New Roman" w:cstheme="minorHAnsi"/>
                <w:color w:val="414042"/>
                <w:sz w:val="24"/>
                <w:szCs w:val="24"/>
                <w:lang w:eastAsia="zh-CN"/>
              </w:rPr>
              <w:t>Identify how different stakeholders may be involved in processes of research and evaluation;</w:t>
            </w:r>
          </w:p>
          <w:p w14:paraId="0BB6F805" w14:textId="77777777" w:rsidR="006820EE" w:rsidRDefault="00622338" w:rsidP="00374AA2">
            <w:pPr>
              <w:rPr>
                <w:rFonts w:eastAsia="Times New Roman" w:cstheme="minorHAnsi"/>
                <w:color w:val="414042"/>
                <w:sz w:val="24"/>
                <w:szCs w:val="24"/>
                <w:lang w:eastAsia="zh-CN"/>
              </w:rPr>
            </w:pPr>
            <w:r w:rsidRPr="003E66F8">
              <w:rPr>
                <w:rFonts w:eastAsia="Times New Roman" w:cstheme="minorHAnsi"/>
                <w:color w:val="414042"/>
                <w:sz w:val="24"/>
                <w:szCs w:val="24"/>
                <w:lang w:eastAsia="zh-CN"/>
              </w:rPr>
              <w:t>Engage with and debate ethical and practical matters relating to conducting practice-focused</w:t>
            </w:r>
            <w:r>
              <w:rPr>
                <w:rFonts w:eastAsia="Times New Roman" w:cstheme="minorHAnsi"/>
                <w:color w:val="414042"/>
                <w:sz w:val="24"/>
                <w:szCs w:val="24"/>
                <w:lang w:eastAsia="zh-CN"/>
              </w:rPr>
              <w:t xml:space="preserve"> research.</w:t>
            </w:r>
          </w:p>
          <w:p w14:paraId="37505FF7" w14:textId="68B1E54F" w:rsidR="005F164C" w:rsidRPr="00F906CD" w:rsidRDefault="005F164C" w:rsidP="00374AA2">
            <w:pPr>
              <w:rPr>
                <w:rFonts w:eastAsiaTheme="minorEastAsia"/>
                <w:sz w:val="24"/>
                <w:szCs w:val="24"/>
              </w:rPr>
            </w:pPr>
          </w:p>
        </w:tc>
      </w:tr>
      <w:tr w:rsidR="00255E24" w:rsidRPr="00EC4D43" w14:paraId="3448C84C" w14:textId="77777777" w:rsidTr="007F5910">
        <w:trPr>
          <w:trHeight w:val="125"/>
        </w:trPr>
        <w:tc>
          <w:tcPr>
            <w:tcW w:w="1057" w:type="pct"/>
            <w:gridSpan w:val="4"/>
            <w:shd w:val="clear" w:color="auto" w:fill="auto"/>
          </w:tcPr>
          <w:p w14:paraId="0468FF76" w14:textId="783560DE" w:rsidR="00255E24" w:rsidRPr="003B1CCE" w:rsidRDefault="00255E24" w:rsidP="00910A03">
            <w:pPr>
              <w:rPr>
                <w:rFonts w:cstheme="minorHAnsi"/>
                <w:b/>
                <w:sz w:val="24"/>
                <w:szCs w:val="24"/>
              </w:rPr>
            </w:pPr>
            <w:r w:rsidRPr="003B1CCE">
              <w:rPr>
                <w:rFonts w:cstheme="minorHAnsi"/>
                <w:b/>
                <w:sz w:val="24"/>
                <w:szCs w:val="24"/>
              </w:rPr>
              <w:lastRenderedPageBreak/>
              <w:t>Assessment</w:t>
            </w:r>
          </w:p>
        </w:tc>
        <w:tc>
          <w:tcPr>
            <w:tcW w:w="3943" w:type="pct"/>
            <w:gridSpan w:val="7"/>
            <w:shd w:val="clear" w:color="auto" w:fill="auto"/>
          </w:tcPr>
          <w:p w14:paraId="48F25D35" w14:textId="77777777" w:rsidR="00255E24" w:rsidRDefault="00622338" w:rsidP="00910A03">
            <w:pPr>
              <w:rPr>
                <w:rFonts w:cstheme="minorHAnsi"/>
                <w:sz w:val="24"/>
                <w:szCs w:val="24"/>
              </w:rPr>
            </w:pPr>
            <w:r>
              <w:rPr>
                <w:rFonts w:cstheme="minorHAnsi"/>
                <w:sz w:val="24"/>
                <w:szCs w:val="24"/>
              </w:rPr>
              <w:t>3000 word assignment</w:t>
            </w:r>
          </w:p>
          <w:p w14:paraId="4B1D0B56" w14:textId="30EE81B2" w:rsidR="005F164C" w:rsidRPr="00C362EC" w:rsidRDefault="005F164C" w:rsidP="00910A03">
            <w:pPr>
              <w:rPr>
                <w:rFonts w:cstheme="minorHAnsi"/>
                <w:sz w:val="24"/>
                <w:szCs w:val="24"/>
              </w:rPr>
            </w:pPr>
          </w:p>
        </w:tc>
      </w:tr>
      <w:tr w:rsidR="00622338" w:rsidRPr="00EC4D43" w14:paraId="7BF88F35" w14:textId="77777777" w:rsidTr="007F5910">
        <w:tc>
          <w:tcPr>
            <w:tcW w:w="1057" w:type="pct"/>
            <w:gridSpan w:val="4"/>
            <w:shd w:val="clear" w:color="auto" w:fill="auto"/>
          </w:tcPr>
          <w:p w14:paraId="13B99023" w14:textId="77777777" w:rsidR="00622338" w:rsidRPr="003B1CCE" w:rsidRDefault="00622338" w:rsidP="00910A03">
            <w:pPr>
              <w:rPr>
                <w:rFonts w:cstheme="minorHAnsi"/>
                <w:b/>
                <w:sz w:val="24"/>
                <w:szCs w:val="24"/>
              </w:rPr>
            </w:pPr>
            <w:r>
              <w:rPr>
                <w:rFonts w:cstheme="minorHAnsi"/>
                <w:b/>
                <w:sz w:val="24"/>
                <w:szCs w:val="24"/>
              </w:rPr>
              <w:t xml:space="preserve">Dates </w:t>
            </w:r>
            <w:r w:rsidRPr="00CC7BEF">
              <w:rPr>
                <w:rFonts w:cstheme="minorHAnsi"/>
                <w:b/>
                <w:i/>
                <w:sz w:val="24"/>
                <w:szCs w:val="24"/>
              </w:rPr>
              <w:t>(provisional)</w:t>
            </w:r>
          </w:p>
        </w:tc>
        <w:tc>
          <w:tcPr>
            <w:tcW w:w="3943" w:type="pct"/>
            <w:gridSpan w:val="7"/>
            <w:shd w:val="clear" w:color="auto" w:fill="auto"/>
          </w:tcPr>
          <w:p w14:paraId="035F597C" w14:textId="1441CCF5" w:rsidR="00622338" w:rsidRPr="00286A02" w:rsidRDefault="00286A02" w:rsidP="00622338">
            <w:pPr>
              <w:rPr>
                <w:rFonts w:eastAsia="Times New Roman" w:cstheme="minorHAnsi"/>
                <w:bCs/>
                <w:sz w:val="24"/>
                <w:szCs w:val="24"/>
              </w:rPr>
            </w:pPr>
            <w:r w:rsidRPr="00286A02">
              <w:rPr>
                <w:rFonts w:eastAsia="Times New Roman" w:cstheme="minorHAnsi"/>
                <w:bCs/>
                <w:sz w:val="24"/>
                <w:szCs w:val="24"/>
              </w:rPr>
              <w:t>Dates to be arranged dependent on number of interested parties</w:t>
            </w:r>
          </w:p>
        </w:tc>
      </w:tr>
      <w:tr w:rsidR="00622338" w:rsidRPr="00EC4D43" w14:paraId="249E085D" w14:textId="77777777" w:rsidTr="007F5910">
        <w:tc>
          <w:tcPr>
            <w:tcW w:w="1057" w:type="pct"/>
            <w:gridSpan w:val="4"/>
            <w:shd w:val="clear" w:color="auto" w:fill="auto"/>
          </w:tcPr>
          <w:p w14:paraId="099AE80E" w14:textId="77777777" w:rsidR="00622338" w:rsidRDefault="00622338" w:rsidP="00910A03">
            <w:pPr>
              <w:rPr>
                <w:rFonts w:cstheme="minorHAnsi"/>
                <w:b/>
                <w:sz w:val="24"/>
                <w:szCs w:val="24"/>
              </w:rPr>
            </w:pPr>
            <w:r>
              <w:rPr>
                <w:rFonts w:cstheme="minorHAnsi"/>
                <w:b/>
                <w:sz w:val="24"/>
                <w:szCs w:val="24"/>
              </w:rPr>
              <w:t>Cost</w:t>
            </w:r>
          </w:p>
        </w:tc>
        <w:tc>
          <w:tcPr>
            <w:tcW w:w="3943" w:type="pct"/>
            <w:gridSpan w:val="7"/>
            <w:shd w:val="clear" w:color="auto" w:fill="auto"/>
          </w:tcPr>
          <w:p w14:paraId="16C5280C" w14:textId="77777777" w:rsidR="00622338" w:rsidRPr="003B1CCE" w:rsidRDefault="00622338" w:rsidP="00910A03">
            <w:pPr>
              <w:rPr>
                <w:rFonts w:cstheme="minorHAnsi"/>
                <w:b/>
                <w:sz w:val="24"/>
                <w:szCs w:val="24"/>
              </w:rPr>
            </w:pPr>
            <w:r>
              <w:rPr>
                <w:rFonts w:cstheme="minorHAnsi"/>
                <w:color w:val="000000"/>
                <w:sz w:val="24"/>
                <w:szCs w:val="24"/>
              </w:rPr>
              <w:t>£500</w:t>
            </w:r>
          </w:p>
        </w:tc>
      </w:tr>
      <w:tr w:rsidR="00957DAD" w:rsidRPr="00EC4D43" w14:paraId="4277CD38" w14:textId="77777777" w:rsidTr="00957DAD">
        <w:tc>
          <w:tcPr>
            <w:tcW w:w="5000" w:type="pct"/>
            <w:gridSpan w:val="11"/>
            <w:shd w:val="clear" w:color="auto" w:fill="auto"/>
          </w:tcPr>
          <w:p w14:paraId="5A9C8A70" w14:textId="77777777" w:rsidR="00957DAD" w:rsidRDefault="00957DAD" w:rsidP="006B62B0">
            <w:pPr>
              <w:rPr>
                <w:rFonts w:cstheme="minorHAnsi"/>
                <w:b/>
                <w:sz w:val="28"/>
                <w:szCs w:val="28"/>
              </w:rPr>
            </w:pPr>
          </w:p>
        </w:tc>
      </w:tr>
      <w:tr w:rsidR="00005DB6" w:rsidRPr="00EC4D43" w14:paraId="055092CD" w14:textId="77777777" w:rsidTr="00005DB6">
        <w:tc>
          <w:tcPr>
            <w:tcW w:w="5000" w:type="pct"/>
            <w:gridSpan w:val="11"/>
            <w:shd w:val="clear" w:color="auto" w:fill="CCC0D9" w:themeFill="accent4" w:themeFillTint="66"/>
          </w:tcPr>
          <w:p w14:paraId="3E23FA92" w14:textId="463CC323" w:rsidR="00005DB6" w:rsidRPr="00C362EC" w:rsidRDefault="00005DB6" w:rsidP="006B62B0">
            <w:pPr>
              <w:rPr>
                <w:rFonts w:cstheme="minorHAnsi"/>
                <w:b/>
                <w:sz w:val="28"/>
                <w:szCs w:val="28"/>
              </w:rPr>
            </w:pPr>
            <w:r>
              <w:rPr>
                <w:rFonts w:cstheme="minorHAnsi"/>
                <w:b/>
                <w:sz w:val="28"/>
                <w:szCs w:val="28"/>
              </w:rPr>
              <w:t>Post Graduate Certificate in Leadership and Management</w:t>
            </w:r>
            <w:r w:rsidR="006B62B0">
              <w:rPr>
                <w:rFonts w:cstheme="minorHAnsi"/>
                <w:b/>
                <w:sz w:val="28"/>
                <w:szCs w:val="28"/>
              </w:rPr>
              <w:t xml:space="preserve"> for Social Work</w:t>
            </w:r>
            <w:r w:rsidR="00107CE2">
              <w:rPr>
                <w:rFonts w:cstheme="minorHAnsi"/>
                <w:b/>
                <w:sz w:val="28"/>
                <w:szCs w:val="28"/>
              </w:rPr>
              <w:t xml:space="preserve"> – University Management school</w:t>
            </w:r>
          </w:p>
        </w:tc>
      </w:tr>
      <w:tr w:rsidR="00005DB6" w:rsidRPr="00EC4D43" w14:paraId="0CCF8404" w14:textId="77777777" w:rsidTr="006820EE">
        <w:tc>
          <w:tcPr>
            <w:tcW w:w="3609" w:type="pct"/>
            <w:gridSpan w:val="9"/>
            <w:shd w:val="clear" w:color="auto" w:fill="CCC0D9" w:themeFill="accent4" w:themeFillTint="66"/>
          </w:tcPr>
          <w:p w14:paraId="7F1C7B31" w14:textId="77777777" w:rsidR="00005DB6" w:rsidRPr="00C362EC" w:rsidRDefault="00005DB6" w:rsidP="00687920">
            <w:pPr>
              <w:rPr>
                <w:rFonts w:cstheme="minorHAnsi"/>
                <w:b/>
                <w:sz w:val="28"/>
                <w:szCs w:val="28"/>
              </w:rPr>
            </w:pPr>
            <w:r>
              <w:rPr>
                <w:rFonts w:cstheme="minorHAnsi"/>
                <w:b/>
                <w:sz w:val="28"/>
                <w:szCs w:val="28"/>
              </w:rPr>
              <w:t>Leadership and Management</w:t>
            </w:r>
            <w:r w:rsidRPr="00C362EC">
              <w:rPr>
                <w:rFonts w:cstheme="minorHAnsi"/>
                <w:b/>
                <w:sz w:val="28"/>
                <w:szCs w:val="28"/>
              </w:rPr>
              <w:t xml:space="preserve"> strand</w:t>
            </w:r>
          </w:p>
        </w:tc>
        <w:tc>
          <w:tcPr>
            <w:tcW w:w="1391" w:type="pct"/>
            <w:gridSpan w:val="2"/>
            <w:shd w:val="clear" w:color="auto" w:fill="CCC0D9" w:themeFill="accent4" w:themeFillTint="66"/>
          </w:tcPr>
          <w:p w14:paraId="02AEF3E7" w14:textId="77777777" w:rsidR="00005DB6" w:rsidRPr="00C362EC" w:rsidRDefault="00A63B0E" w:rsidP="00A63B0E">
            <w:pPr>
              <w:rPr>
                <w:rFonts w:cstheme="minorHAnsi"/>
                <w:b/>
                <w:sz w:val="28"/>
                <w:szCs w:val="28"/>
              </w:rPr>
            </w:pPr>
            <w:r>
              <w:rPr>
                <w:rFonts w:cstheme="minorHAnsi"/>
                <w:b/>
                <w:sz w:val="28"/>
                <w:szCs w:val="28"/>
              </w:rPr>
              <w:t xml:space="preserve">60 </w:t>
            </w:r>
            <w:r w:rsidR="00005DB6" w:rsidRPr="00C362EC">
              <w:rPr>
                <w:rFonts w:cstheme="minorHAnsi"/>
                <w:b/>
                <w:sz w:val="28"/>
                <w:szCs w:val="28"/>
              </w:rPr>
              <w:t>credits</w:t>
            </w:r>
          </w:p>
        </w:tc>
      </w:tr>
      <w:tr w:rsidR="00A63B0E" w:rsidRPr="00EC4D43" w14:paraId="790412F7" w14:textId="77777777" w:rsidTr="007F5910">
        <w:tc>
          <w:tcPr>
            <w:tcW w:w="1057" w:type="pct"/>
            <w:gridSpan w:val="4"/>
            <w:shd w:val="clear" w:color="auto" w:fill="auto"/>
          </w:tcPr>
          <w:p w14:paraId="10084F8C" w14:textId="77777777" w:rsidR="00A63B0E" w:rsidRDefault="00A63B0E" w:rsidP="00687920">
            <w:pPr>
              <w:rPr>
                <w:rFonts w:cstheme="minorHAnsi"/>
                <w:b/>
                <w:sz w:val="24"/>
                <w:szCs w:val="28"/>
              </w:rPr>
            </w:pPr>
            <w:r>
              <w:rPr>
                <w:rFonts w:cstheme="minorHAnsi"/>
                <w:b/>
                <w:sz w:val="24"/>
                <w:szCs w:val="28"/>
              </w:rPr>
              <w:t>Course lead</w:t>
            </w:r>
          </w:p>
        </w:tc>
        <w:tc>
          <w:tcPr>
            <w:tcW w:w="3943" w:type="pct"/>
            <w:gridSpan w:val="7"/>
            <w:shd w:val="clear" w:color="auto" w:fill="auto"/>
          </w:tcPr>
          <w:p w14:paraId="1E4A5006" w14:textId="07182251" w:rsidR="00286A02" w:rsidRDefault="00286A02" w:rsidP="00286A02">
            <w:pPr>
              <w:rPr>
                <w:rFonts w:ascii="Arial" w:hAnsi="Arial" w:cs="Arial"/>
                <w:color w:val="222222"/>
                <w:sz w:val="20"/>
                <w:szCs w:val="20"/>
              </w:rPr>
            </w:pPr>
            <w:r w:rsidRPr="00DB7384">
              <w:rPr>
                <w:b/>
                <w:bCs/>
              </w:rPr>
              <w:t>Dr Beth Patmore – Lecturer, Module Leader and Programme Director</w:t>
            </w:r>
            <w:r w:rsidR="00A63B0E">
              <w:rPr>
                <w:rFonts w:cstheme="minorHAnsi"/>
                <w:sz w:val="24"/>
                <w:szCs w:val="28"/>
              </w:rPr>
              <w:t xml:space="preserve"> - Phone:</w:t>
            </w:r>
            <w:r>
              <w:rPr>
                <w:rFonts w:cstheme="minorHAnsi"/>
                <w:sz w:val="24"/>
                <w:szCs w:val="28"/>
              </w:rPr>
              <w:t xml:space="preserve"> </w:t>
            </w:r>
            <w:r>
              <w:rPr>
                <w:rFonts w:ascii="Arial" w:hAnsi="Arial" w:cs="Arial"/>
                <w:color w:val="222222"/>
                <w:sz w:val="20"/>
                <w:szCs w:val="20"/>
              </w:rPr>
              <w:t>0114 222 3233</w:t>
            </w:r>
          </w:p>
          <w:p w14:paraId="5AA6EB71" w14:textId="525DCA10" w:rsidR="00A63B0E" w:rsidRDefault="00A63B0E" w:rsidP="00286A02">
            <w:pPr>
              <w:rPr>
                <w:rFonts w:cstheme="minorHAnsi"/>
                <w:sz w:val="24"/>
                <w:szCs w:val="28"/>
              </w:rPr>
            </w:pPr>
            <w:r>
              <w:rPr>
                <w:rFonts w:cstheme="minorHAnsi"/>
                <w:sz w:val="24"/>
                <w:szCs w:val="28"/>
              </w:rPr>
              <w:t xml:space="preserve">          </w:t>
            </w:r>
            <w:r w:rsidR="00580C65">
              <w:rPr>
                <w:rFonts w:cstheme="minorHAnsi"/>
                <w:sz w:val="24"/>
                <w:szCs w:val="28"/>
              </w:rPr>
              <w:t xml:space="preserve">   </w:t>
            </w:r>
            <w:r>
              <w:rPr>
                <w:rFonts w:cstheme="minorHAnsi"/>
                <w:sz w:val="24"/>
                <w:szCs w:val="28"/>
              </w:rPr>
              <w:t xml:space="preserve">Email: </w:t>
            </w:r>
            <w:hyperlink r:id="rId36" w:history="1">
              <w:r w:rsidR="00286A02" w:rsidRPr="00793445">
                <w:rPr>
                  <w:rStyle w:val="Hyperlink"/>
                  <w:rFonts w:cstheme="minorHAnsi"/>
                  <w:sz w:val="24"/>
                  <w:szCs w:val="28"/>
                </w:rPr>
                <w:t>b.patmore@sheffield.ac.uk</w:t>
              </w:r>
            </w:hyperlink>
          </w:p>
          <w:p w14:paraId="1EE602BF" w14:textId="731DB0DC" w:rsidR="00286A02" w:rsidRPr="00A63B0E" w:rsidRDefault="00286A02" w:rsidP="00286A02">
            <w:pPr>
              <w:rPr>
                <w:rFonts w:cstheme="minorHAnsi"/>
                <w:sz w:val="24"/>
                <w:szCs w:val="28"/>
              </w:rPr>
            </w:pPr>
            <w:r>
              <w:rPr>
                <w:rFonts w:cstheme="minorHAnsi"/>
                <w:sz w:val="24"/>
                <w:szCs w:val="28"/>
              </w:rPr>
              <w:t>Delivery on line</w:t>
            </w:r>
          </w:p>
        </w:tc>
      </w:tr>
      <w:tr w:rsidR="00005DB6" w:rsidRPr="00EC4D43" w14:paraId="23477FA5" w14:textId="77777777" w:rsidTr="007F5910">
        <w:tc>
          <w:tcPr>
            <w:tcW w:w="1057" w:type="pct"/>
            <w:gridSpan w:val="4"/>
            <w:shd w:val="clear" w:color="auto" w:fill="auto"/>
          </w:tcPr>
          <w:p w14:paraId="2C58916B" w14:textId="77777777" w:rsidR="00005DB6" w:rsidRDefault="00005DB6" w:rsidP="00687920">
            <w:pPr>
              <w:rPr>
                <w:rFonts w:cstheme="minorHAnsi"/>
                <w:b/>
                <w:sz w:val="24"/>
                <w:szCs w:val="28"/>
              </w:rPr>
            </w:pPr>
            <w:r>
              <w:rPr>
                <w:rFonts w:cstheme="minorHAnsi"/>
                <w:b/>
                <w:sz w:val="24"/>
                <w:szCs w:val="28"/>
              </w:rPr>
              <w:t>Target audience</w:t>
            </w:r>
          </w:p>
          <w:p w14:paraId="5CCF8585" w14:textId="77777777" w:rsidR="00005DB6" w:rsidRDefault="00005DB6" w:rsidP="00687920">
            <w:pPr>
              <w:rPr>
                <w:rFonts w:cstheme="minorHAnsi"/>
                <w:b/>
                <w:sz w:val="24"/>
                <w:szCs w:val="28"/>
              </w:rPr>
            </w:pPr>
          </w:p>
        </w:tc>
        <w:tc>
          <w:tcPr>
            <w:tcW w:w="3943" w:type="pct"/>
            <w:gridSpan w:val="7"/>
            <w:shd w:val="clear" w:color="auto" w:fill="auto"/>
          </w:tcPr>
          <w:p w14:paraId="20421C61" w14:textId="1BA823B6" w:rsidR="00005DB6" w:rsidRDefault="007B02BD" w:rsidP="00095A40">
            <w:pPr>
              <w:rPr>
                <w:rFonts w:cstheme="minorHAnsi"/>
                <w:b/>
                <w:sz w:val="24"/>
                <w:szCs w:val="28"/>
              </w:rPr>
            </w:pPr>
            <w:r w:rsidRPr="001468AA">
              <w:rPr>
                <w:rFonts w:eastAsiaTheme="minorEastAsia"/>
                <w:sz w:val="24"/>
                <w:szCs w:val="24"/>
                <w:lang w:val="en-US" w:eastAsia="ja-JP"/>
              </w:rPr>
              <w:t>This programme is aimed at new or aspiring service managers</w:t>
            </w:r>
            <w:r>
              <w:rPr>
                <w:rFonts w:eastAsiaTheme="minorEastAsia"/>
                <w:sz w:val="24"/>
                <w:szCs w:val="24"/>
                <w:lang w:val="en-US" w:eastAsia="ja-JP"/>
              </w:rPr>
              <w:t xml:space="preserve"> in </w:t>
            </w:r>
            <w:r w:rsidR="00095A40">
              <w:rPr>
                <w:rFonts w:eastAsiaTheme="minorEastAsia"/>
                <w:sz w:val="24"/>
                <w:szCs w:val="24"/>
                <w:lang w:val="en-US" w:eastAsia="ja-JP"/>
              </w:rPr>
              <w:t xml:space="preserve">social care </w:t>
            </w:r>
            <w:r w:rsidR="004F58D7">
              <w:rPr>
                <w:rFonts w:eastAsiaTheme="minorEastAsia"/>
                <w:sz w:val="24"/>
                <w:szCs w:val="24"/>
                <w:lang w:val="en-US" w:eastAsia="ja-JP"/>
              </w:rPr>
              <w:t xml:space="preserve">or similar </w:t>
            </w:r>
            <w:r w:rsidR="00095A40">
              <w:rPr>
                <w:rFonts w:eastAsiaTheme="minorEastAsia"/>
                <w:sz w:val="24"/>
                <w:szCs w:val="24"/>
                <w:lang w:val="en-US" w:eastAsia="ja-JP"/>
              </w:rPr>
              <w:t>settings</w:t>
            </w:r>
            <w:r w:rsidR="004F58D7">
              <w:rPr>
                <w:rFonts w:eastAsiaTheme="minorEastAsia"/>
                <w:sz w:val="24"/>
                <w:szCs w:val="24"/>
                <w:lang w:val="en-US" w:eastAsia="ja-JP"/>
              </w:rPr>
              <w:t>.</w:t>
            </w:r>
          </w:p>
        </w:tc>
      </w:tr>
      <w:tr w:rsidR="00005DB6" w:rsidRPr="00EC4D43" w14:paraId="2B58EFE4" w14:textId="77777777" w:rsidTr="007F5910">
        <w:tc>
          <w:tcPr>
            <w:tcW w:w="1057" w:type="pct"/>
            <w:gridSpan w:val="4"/>
            <w:shd w:val="clear" w:color="auto" w:fill="auto"/>
          </w:tcPr>
          <w:p w14:paraId="08F89E95" w14:textId="77777777" w:rsidR="00005DB6" w:rsidRDefault="00005DB6" w:rsidP="00687920">
            <w:pPr>
              <w:rPr>
                <w:rFonts w:cstheme="minorHAnsi"/>
                <w:b/>
                <w:sz w:val="24"/>
                <w:szCs w:val="28"/>
              </w:rPr>
            </w:pPr>
            <w:r>
              <w:rPr>
                <w:rFonts w:cstheme="minorHAnsi"/>
                <w:b/>
                <w:sz w:val="24"/>
                <w:szCs w:val="28"/>
              </w:rPr>
              <w:t>Overview</w:t>
            </w:r>
          </w:p>
        </w:tc>
        <w:tc>
          <w:tcPr>
            <w:tcW w:w="3943" w:type="pct"/>
            <w:gridSpan w:val="7"/>
            <w:shd w:val="clear" w:color="auto" w:fill="auto"/>
          </w:tcPr>
          <w:p w14:paraId="44E8721A" w14:textId="77777777" w:rsidR="007B02BD" w:rsidRPr="001468AA" w:rsidRDefault="007B02BD" w:rsidP="007B02BD">
            <w:pPr>
              <w:pStyle w:val="Title"/>
              <w:rPr>
                <w:rFonts w:asciiTheme="minorHAnsi" w:eastAsiaTheme="minorEastAsia" w:hAnsiTheme="minorHAnsi" w:cstheme="minorBidi"/>
                <w:caps w:val="0"/>
                <w:color w:val="auto"/>
                <w:spacing w:val="0"/>
                <w:sz w:val="24"/>
                <w:szCs w:val="24"/>
              </w:rPr>
            </w:pPr>
            <w:r w:rsidRPr="001468AA">
              <w:rPr>
                <w:rFonts w:asciiTheme="minorHAnsi" w:eastAsiaTheme="minorEastAsia" w:hAnsiTheme="minorHAnsi" w:cstheme="minorBidi"/>
                <w:caps w:val="0"/>
                <w:color w:val="auto"/>
                <w:spacing w:val="0"/>
                <w:sz w:val="24"/>
                <w:szCs w:val="24"/>
              </w:rPr>
              <w:t xml:space="preserve">The PG Cert in Leadership and Management has been developed by the University of Sheffield’s Management School on behalf of the South Yorkshire Teaching </w:t>
            </w:r>
            <w:r w:rsidRPr="001468AA">
              <w:rPr>
                <w:rFonts w:asciiTheme="minorHAnsi" w:eastAsiaTheme="minorEastAsia" w:hAnsiTheme="minorHAnsi" w:cstheme="minorBidi"/>
                <w:caps w:val="0"/>
                <w:color w:val="auto"/>
                <w:spacing w:val="0"/>
                <w:sz w:val="24"/>
                <w:szCs w:val="24"/>
              </w:rPr>
              <w:lastRenderedPageBreak/>
              <w:t>Partnership. The Management School is</w:t>
            </w:r>
            <w:r w:rsidR="00580C65">
              <w:rPr>
                <w:rFonts w:asciiTheme="minorHAnsi" w:eastAsiaTheme="minorEastAsia" w:hAnsiTheme="minorHAnsi" w:cstheme="minorBidi"/>
                <w:caps w:val="0"/>
                <w:color w:val="auto"/>
                <w:spacing w:val="0"/>
                <w:sz w:val="24"/>
                <w:szCs w:val="24"/>
              </w:rPr>
              <w:t xml:space="preserve"> Triple Crown Accredited, </w:t>
            </w:r>
            <w:r w:rsidRPr="001468AA">
              <w:rPr>
                <w:rFonts w:asciiTheme="minorHAnsi" w:eastAsiaTheme="minorEastAsia" w:hAnsiTheme="minorHAnsi" w:cstheme="minorBidi"/>
                <w:caps w:val="0"/>
                <w:color w:val="auto"/>
                <w:spacing w:val="0"/>
                <w:sz w:val="24"/>
                <w:szCs w:val="24"/>
              </w:rPr>
              <w:t>in the top 1% of business and management schools worldwide, and has a world-class reputation for high quality teaching, ground-breaking research and cutting-edge thinking.</w:t>
            </w:r>
          </w:p>
          <w:p w14:paraId="246E1D39" w14:textId="77777777" w:rsidR="007B02BD" w:rsidRPr="001468AA" w:rsidRDefault="007B02BD" w:rsidP="007B02BD">
            <w:pPr>
              <w:pStyle w:val="Title"/>
              <w:rPr>
                <w:rFonts w:asciiTheme="minorHAnsi" w:eastAsiaTheme="minorEastAsia" w:hAnsiTheme="minorHAnsi" w:cstheme="minorBidi"/>
                <w:caps w:val="0"/>
                <w:color w:val="auto"/>
                <w:spacing w:val="0"/>
                <w:sz w:val="24"/>
                <w:szCs w:val="24"/>
              </w:rPr>
            </w:pPr>
          </w:p>
          <w:p w14:paraId="2F63DC04" w14:textId="77777777" w:rsidR="007B02BD" w:rsidRDefault="007B02BD" w:rsidP="006B62B0">
            <w:pPr>
              <w:rPr>
                <w:rFonts w:eastAsiaTheme="minorEastAsia"/>
                <w:sz w:val="24"/>
                <w:szCs w:val="24"/>
              </w:rPr>
            </w:pPr>
            <w:r w:rsidRPr="001468AA">
              <w:rPr>
                <w:rFonts w:eastAsiaTheme="minorEastAsia"/>
                <w:sz w:val="24"/>
                <w:szCs w:val="24"/>
              </w:rPr>
              <w:t>This is a dedicated</w:t>
            </w:r>
            <w:r>
              <w:rPr>
                <w:rFonts w:eastAsiaTheme="minorEastAsia"/>
                <w:sz w:val="24"/>
                <w:szCs w:val="24"/>
              </w:rPr>
              <w:t>, modular</w:t>
            </w:r>
            <w:r w:rsidRPr="001468AA">
              <w:rPr>
                <w:rFonts w:eastAsiaTheme="minorEastAsia"/>
                <w:sz w:val="24"/>
                <w:szCs w:val="24"/>
              </w:rPr>
              <w:t xml:space="preserve"> programme developed and designed specifically for new and aspiring senior managers in social</w:t>
            </w:r>
            <w:r>
              <w:rPr>
                <w:rFonts w:eastAsiaTheme="minorEastAsia"/>
                <w:sz w:val="24"/>
                <w:szCs w:val="24"/>
              </w:rPr>
              <w:t xml:space="preserve"> work settings. P</w:t>
            </w:r>
            <w:r w:rsidRPr="001468AA">
              <w:rPr>
                <w:rFonts w:eastAsiaTheme="minorEastAsia"/>
                <w:sz w:val="24"/>
                <w:szCs w:val="24"/>
              </w:rPr>
              <w:t>articipants will benefit from increased knowledge of the effective practice of leadership and management as applied to social work or social care. All participants will receive mentoring from an independent mentor.</w:t>
            </w:r>
            <w:r w:rsidR="00F906CD">
              <w:rPr>
                <w:rFonts w:eastAsiaTheme="minorEastAsia"/>
                <w:sz w:val="24"/>
                <w:szCs w:val="24"/>
              </w:rPr>
              <w:t xml:space="preserve"> </w:t>
            </w:r>
            <w:r w:rsidR="00580C65">
              <w:rPr>
                <w:rFonts w:eastAsiaTheme="minorEastAsia"/>
                <w:sz w:val="24"/>
                <w:szCs w:val="24"/>
              </w:rPr>
              <w:t>The programme has been mapped against the Knowledge and Skills Statements for Practice Supervisor/Leader.</w:t>
            </w:r>
          </w:p>
          <w:p w14:paraId="24FC43CC" w14:textId="77777777" w:rsidR="00001A8B" w:rsidRDefault="00001A8B" w:rsidP="006B62B0">
            <w:pPr>
              <w:rPr>
                <w:rFonts w:eastAsiaTheme="minorEastAsia"/>
                <w:sz w:val="24"/>
                <w:szCs w:val="24"/>
              </w:rPr>
            </w:pPr>
          </w:p>
          <w:p w14:paraId="7CC1A161" w14:textId="18977285" w:rsidR="006820EE" w:rsidRPr="00F906CD" w:rsidRDefault="00001A8B" w:rsidP="00374AA2">
            <w:pPr>
              <w:rPr>
                <w:rFonts w:eastAsiaTheme="minorEastAsia"/>
                <w:sz w:val="24"/>
                <w:szCs w:val="24"/>
              </w:rPr>
            </w:pPr>
            <w:r>
              <w:rPr>
                <w:i/>
                <w:sz w:val="24"/>
                <w:szCs w:val="24"/>
              </w:rPr>
              <w:t>P</w:t>
            </w:r>
            <w:r w:rsidRPr="00001A8B">
              <w:rPr>
                <w:i/>
                <w:sz w:val="24"/>
                <w:szCs w:val="24"/>
              </w:rPr>
              <w:t>lease note that the PG Cert in Leadership and Management is a stand-alone course</w:t>
            </w:r>
            <w:r w:rsidRPr="00001A8B">
              <w:rPr>
                <w:sz w:val="24"/>
                <w:szCs w:val="24"/>
              </w:rPr>
              <w:t xml:space="preserve"> </w:t>
            </w:r>
            <w:r w:rsidRPr="00001A8B">
              <w:rPr>
                <w:i/>
                <w:sz w:val="24"/>
                <w:szCs w:val="24"/>
              </w:rPr>
              <w:t>and the credits therefore cannot be used towards a diploma or MA in</w:t>
            </w:r>
            <w:r>
              <w:rPr>
                <w:i/>
                <w:sz w:val="24"/>
                <w:szCs w:val="24"/>
              </w:rPr>
              <w:t xml:space="preserve"> Advanced Professional Practice</w:t>
            </w:r>
          </w:p>
        </w:tc>
      </w:tr>
      <w:tr w:rsidR="00005DB6" w:rsidRPr="00EC4D43" w14:paraId="52E82A8E" w14:textId="77777777" w:rsidTr="007F5910">
        <w:trPr>
          <w:trHeight w:val="125"/>
        </w:trPr>
        <w:tc>
          <w:tcPr>
            <w:tcW w:w="1057" w:type="pct"/>
            <w:gridSpan w:val="4"/>
            <w:shd w:val="clear" w:color="auto" w:fill="auto"/>
          </w:tcPr>
          <w:p w14:paraId="0DF7B5CE" w14:textId="77777777" w:rsidR="00005DB6" w:rsidRPr="003B1CCE" w:rsidRDefault="00005DB6" w:rsidP="00687920">
            <w:pPr>
              <w:rPr>
                <w:rFonts w:cstheme="minorHAnsi"/>
                <w:b/>
                <w:sz w:val="24"/>
                <w:szCs w:val="24"/>
              </w:rPr>
            </w:pPr>
            <w:r w:rsidRPr="003B1CCE">
              <w:rPr>
                <w:rFonts w:cstheme="minorHAnsi"/>
                <w:b/>
                <w:sz w:val="24"/>
                <w:szCs w:val="24"/>
              </w:rPr>
              <w:lastRenderedPageBreak/>
              <w:t>Assessment</w:t>
            </w:r>
          </w:p>
        </w:tc>
        <w:tc>
          <w:tcPr>
            <w:tcW w:w="3943" w:type="pct"/>
            <w:gridSpan w:val="7"/>
            <w:shd w:val="clear" w:color="auto" w:fill="auto"/>
          </w:tcPr>
          <w:p w14:paraId="7306473F" w14:textId="77777777" w:rsidR="00005DB6" w:rsidRPr="00C362EC" w:rsidRDefault="007B02BD" w:rsidP="00F906CD">
            <w:pPr>
              <w:rPr>
                <w:rFonts w:cstheme="minorHAnsi"/>
                <w:sz w:val="24"/>
                <w:szCs w:val="24"/>
              </w:rPr>
            </w:pPr>
            <w:r w:rsidRPr="002326BF">
              <w:rPr>
                <w:rFonts w:eastAsiaTheme="minorEastAsia"/>
                <w:sz w:val="24"/>
                <w:szCs w:val="24"/>
                <w:lang w:val="en-US" w:eastAsia="ja-JP"/>
              </w:rPr>
              <w:t xml:space="preserve">Each of the four modules are assessed by a </w:t>
            </w:r>
            <w:r w:rsidR="00F906CD">
              <w:rPr>
                <w:rFonts w:eastAsiaTheme="minorEastAsia"/>
                <w:sz w:val="24"/>
                <w:szCs w:val="24"/>
                <w:lang w:val="en-US" w:eastAsia="ja-JP"/>
              </w:rPr>
              <w:t xml:space="preserve">3000 word </w:t>
            </w:r>
            <w:r w:rsidRPr="002326BF">
              <w:rPr>
                <w:rFonts w:eastAsiaTheme="minorEastAsia"/>
                <w:sz w:val="24"/>
                <w:szCs w:val="24"/>
                <w:lang w:val="en-US" w:eastAsia="ja-JP"/>
              </w:rPr>
              <w:t xml:space="preserve">coursework essay </w:t>
            </w:r>
            <w:r w:rsidR="00F906CD">
              <w:rPr>
                <w:rFonts w:eastAsiaTheme="minorEastAsia"/>
                <w:sz w:val="24"/>
                <w:szCs w:val="24"/>
                <w:lang w:val="en-US" w:eastAsia="ja-JP"/>
              </w:rPr>
              <w:t>and a</w:t>
            </w:r>
            <w:r w:rsidRPr="002326BF">
              <w:rPr>
                <w:rFonts w:eastAsiaTheme="minorEastAsia"/>
                <w:sz w:val="24"/>
                <w:szCs w:val="24"/>
                <w:lang w:val="en-US" w:eastAsia="ja-JP"/>
              </w:rPr>
              <w:t xml:space="preserve"> Portfolio of Evidence </w:t>
            </w:r>
          </w:p>
        </w:tc>
      </w:tr>
      <w:tr w:rsidR="00144B1B" w:rsidRPr="00EC4D43" w14:paraId="5FCE546E" w14:textId="77777777" w:rsidTr="007F5910">
        <w:tc>
          <w:tcPr>
            <w:tcW w:w="1057" w:type="pct"/>
            <w:gridSpan w:val="4"/>
            <w:shd w:val="clear" w:color="auto" w:fill="auto"/>
          </w:tcPr>
          <w:p w14:paraId="2FB56E5E" w14:textId="77777777" w:rsidR="00144B1B" w:rsidRPr="003B1CCE" w:rsidRDefault="00144B1B" w:rsidP="00687920">
            <w:pPr>
              <w:rPr>
                <w:rFonts w:cstheme="minorHAnsi"/>
                <w:b/>
                <w:sz w:val="24"/>
                <w:szCs w:val="24"/>
              </w:rPr>
            </w:pPr>
            <w:r>
              <w:rPr>
                <w:rFonts w:cstheme="minorHAnsi"/>
                <w:b/>
                <w:sz w:val="24"/>
                <w:szCs w:val="24"/>
              </w:rPr>
              <w:t>Dates</w:t>
            </w:r>
            <w:r w:rsidR="00CC7BEF">
              <w:rPr>
                <w:rFonts w:cstheme="minorHAnsi"/>
                <w:b/>
                <w:sz w:val="24"/>
                <w:szCs w:val="24"/>
              </w:rPr>
              <w:t xml:space="preserve"> </w:t>
            </w:r>
            <w:r w:rsidR="00CC7BEF" w:rsidRPr="00CC7BEF">
              <w:rPr>
                <w:rFonts w:cstheme="minorHAnsi"/>
                <w:b/>
                <w:i/>
                <w:sz w:val="24"/>
                <w:szCs w:val="24"/>
              </w:rPr>
              <w:t>(provisional)</w:t>
            </w:r>
          </w:p>
        </w:tc>
        <w:tc>
          <w:tcPr>
            <w:tcW w:w="1435" w:type="pct"/>
            <w:shd w:val="clear" w:color="auto" w:fill="auto"/>
          </w:tcPr>
          <w:p w14:paraId="6AC21255" w14:textId="68D76E2C" w:rsidR="00144B1B" w:rsidRPr="00F32262" w:rsidRDefault="00286A02" w:rsidP="00687920">
            <w:pPr>
              <w:rPr>
                <w:rFonts w:cstheme="minorHAnsi"/>
                <w:sz w:val="24"/>
                <w:szCs w:val="24"/>
              </w:rPr>
            </w:pPr>
            <w:r>
              <w:rPr>
                <w:rFonts w:ascii="TUOSBlake" w:hAnsi="TUOSBlake" w:cs="TUOSBlake"/>
                <w:sz w:val="20"/>
                <w:szCs w:val="20"/>
              </w:rPr>
              <w:t xml:space="preserve">12 Nov 2020 1pm-5pm  </w:t>
            </w:r>
          </w:p>
          <w:p w14:paraId="09145FA6" w14:textId="77777777" w:rsidR="00144B1B" w:rsidRDefault="00144B1B" w:rsidP="00687920">
            <w:pPr>
              <w:rPr>
                <w:rFonts w:cstheme="minorHAnsi"/>
                <w:sz w:val="24"/>
                <w:szCs w:val="24"/>
                <w:highlight w:val="yellow"/>
              </w:rPr>
            </w:pPr>
          </w:p>
          <w:p w14:paraId="6DA61F78" w14:textId="75F06776" w:rsidR="00787475" w:rsidRPr="00787475" w:rsidRDefault="00787475" w:rsidP="00687920">
            <w:pPr>
              <w:rPr>
                <w:rFonts w:cstheme="minorHAnsi"/>
                <w:sz w:val="24"/>
                <w:szCs w:val="24"/>
              </w:rPr>
            </w:pPr>
            <w:r w:rsidRPr="00787475">
              <w:rPr>
                <w:rFonts w:cstheme="minorHAnsi"/>
                <w:sz w:val="24"/>
                <w:szCs w:val="24"/>
              </w:rPr>
              <w:t>Course starts in January 2021</w:t>
            </w:r>
            <w:r>
              <w:rPr>
                <w:rFonts w:cstheme="minorHAnsi"/>
                <w:sz w:val="24"/>
                <w:szCs w:val="24"/>
              </w:rPr>
              <w:t xml:space="preserve"> and finishes in July 2021</w:t>
            </w:r>
            <w:r w:rsidRPr="00787475">
              <w:rPr>
                <w:rFonts w:cstheme="minorHAnsi"/>
                <w:sz w:val="24"/>
                <w:szCs w:val="24"/>
              </w:rPr>
              <w:t>.</w:t>
            </w:r>
          </w:p>
          <w:p w14:paraId="6B2E135F" w14:textId="77777777" w:rsidR="00787475" w:rsidRPr="00787475" w:rsidRDefault="00787475" w:rsidP="00687920">
            <w:pPr>
              <w:rPr>
                <w:rFonts w:cstheme="minorHAnsi"/>
                <w:sz w:val="24"/>
                <w:szCs w:val="24"/>
              </w:rPr>
            </w:pPr>
            <w:r w:rsidRPr="00787475">
              <w:rPr>
                <w:rFonts w:cstheme="minorHAnsi"/>
                <w:sz w:val="24"/>
                <w:szCs w:val="24"/>
              </w:rPr>
              <w:t>Dates will be sent</w:t>
            </w:r>
          </w:p>
          <w:p w14:paraId="32462990" w14:textId="2416E66A" w:rsidR="00787475" w:rsidRPr="00FF1962" w:rsidRDefault="00787475" w:rsidP="00687920">
            <w:pPr>
              <w:rPr>
                <w:rFonts w:cstheme="minorHAnsi"/>
                <w:sz w:val="24"/>
                <w:szCs w:val="24"/>
                <w:highlight w:val="yellow"/>
              </w:rPr>
            </w:pPr>
            <w:r w:rsidRPr="00787475">
              <w:rPr>
                <w:rFonts w:cstheme="minorHAnsi"/>
                <w:sz w:val="24"/>
                <w:szCs w:val="24"/>
              </w:rPr>
              <w:t>Upon request</w:t>
            </w:r>
            <w:r w:rsidR="00107CE2">
              <w:rPr>
                <w:rFonts w:cstheme="minorHAnsi"/>
                <w:sz w:val="24"/>
                <w:szCs w:val="24"/>
              </w:rPr>
              <w:t>.</w:t>
            </w:r>
          </w:p>
        </w:tc>
        <w:tc>
          <w:tcPr>
            <w:tcW w:w="2508" w:type="pct"/>
            <w:gridSpan w:val="6"/>
            <w:shd w:val="clear" w:color="auto" w:fill="auto"/>
          </w:tcPr>
          <w:p w14:paraId="48B53541" w14:textId="24B44172" w:rsidR="00144B1B" w:rsidRPr="00F32262" w:rsidRDefault="00286A02" w:rsidP="00687920">
            <w:pPr>
              <w:rPr>
                <w:rFonts w:cstheme="minorHAnsi"/>
                <w:sz w:val="24"/>
                <w:szCs w:val="24"/>
              </w:rPr>
            </w:pPr>
            <w:r>
              <w:rPr>
                <w:rFonts w:cstheme="minorHAnsi"/>
                <w:sz w:val="24"/>
                <w:szCs w:val="24"/>
              </w:rPr>
              <w:t xml:space="preserve">On line programme </w:t>
            </w:r>
            <w:r w:rsidR="0080770E" w:rsidRPr="00F32262">
              <w:rPr>
                <w:rFonts w:cstheme="minorHAnsi"/>
                <w:sz w:val="24"/>
                <w:szCs w:val="24"/>
              </w:rPr>
              <w:t>Induction</w:t>
            </w:r>
          </w:p>
          <w:p w14:paraId="1C6EC02E" w14:textId="77777777" w:rsidR="004F58D7" w:rsidRDefault="004F58D7" w:rsidP="00687920">
            <w:pPr>
              <w:rPr>
                <w:rFonts w:cstheme="minorHAnsi"/>
                <w:sz w:val="24"/>
                <w:szCs w:val="24"/>
              </w:rPr>
            </w:pPr>
          </w:p>
          <w:p w14:paraId="6AC8E470" w14:textId="77777777" w:rsidR="00144B1B" w:rsidRPr="00F32262" w:rsidRDefault="00144B1B" w:rsidP="00687920">
            <w:pPr>
              <w:rPr>
                <w:rFonts w:cstheme="minorHAnsi"/>
                <w:sz w:val="24"/>
                <w:szCs w:val="24"/>
              </w:rPr>
            </w:pPr>
            <w:r w:rsidRPr="00F32262">
              <w:rPr>
                <w:rFonts w:cstheme="minorHAnsi"/>
                <w:sz w:val="24"/>
                <w:szCs w:val="24"/>
              </w:rPr>
              <w:t>Module One: Developing and Leading Teams</w:t>
            </w:r>
          </w:p>
          <w:p w14:paraId="23E2529C" w14:textId="77777777" w:rsidR="00144B1B" w:rsidRPr="00F32262" w:rsidRDefault="00144B1B" w:rsidP="00687920">
            <w:pPr>
              <w:rPr>
                <w:rFonts w:cstheme="minorHAnsi"/>
                <w:sz w:val="24"/>
                <w:szCs w:val="24"/>
              </w:rPr>
            </w:pPr>
            <w:r w:rsidRPr="00F32262">
              <w:rPr>
                <w:rFonts w:cstheme="minorHAnsi"/>
                <w:sz w:val="24"/>
                <w:szCs w:val="24"/>
              </w:rPr>
              <w:t>Module Two: Leading and Managing People and Performance</w:t>
            </w:r>
          </w:p>
          <w:p w14:paraId="46F72039" w14:textId="77777777" w:rsidR="00144B1B" w:rsidRPr="00F32262" w:rsidRDefault="00144B1B" w:rsidP="00687920">
            <w:pPr>
              <w:rPr>
                <w:rFonts w:cstheme="minorHAnsi"/>
                <w:sz w:val="24"/>
                <w:szCs w:val="24"/>
              </w:rPr>
            </w:pPr>
            <w:r w:rsidRPr="00F32262">
              <w:rPr>
                <w:rFonts w:cstheme="minorHAnsi"/>
                <w:sz w:val="24"/>
                <w:szCs w:val="24"/>
              </w:rPr>
              <w:t>Module Three: Financial Management and Leadership in Not-for-Profit and Public Services</w:t>
            </w:r>
          </w:p>
          <w:p w14:paraId="27CC3307" w14:textId="77777777" w:rsidR="00144B1B" w:rsidRPr="00F32262" w:rsidRDefault="00144B1B" w:rsidP="00687920">
            <w:pPr>
              <w:rPr>
                <w:rFonts w:cstheme="minorHAnsi"/>
                <w:sz w:val="24"/>
                <w:szCs w:val="24"/>
              </w:rPr>
            </w:pPr>
            <w:r w:rsidRPr="00F32262">
              <w:rPr>
                <w:rFonts w:cstheme="minorHAnsi"/>
                <w:sz w:val="24"/>
                <w:szCs w:val="24"/>
              </w:rPr>
              <w:t>Module Four: Pathways to Decision Making in Different Environments</w:t>
            </w:r>
          </w:p>
        </w:tc>
      </w:tr>
      <w:tr w:rsidR="007655FB" w:rsidRPr="00EC4D43" w14:paraId="702B9AFE" w14:textId="77777777" w:rsidTr="007F5910">
        <w:tc>
          <w:tcPr>
            <w:tcW w:w="1057" w:type="pct"/>
            <w:gridSpan w:val="4"/>
            <w:shd w:val="clear" w:color="auto" w:fill="auto"/>
          </w:tcPr>
          <w:p w14:paraId="0989E558" w14:textId="61AA04C4" w:rsidR="007655FB" w:rsidRDefault="007655FB" w:rsidP="00687920">
            <w:pPr>
              <w:rPr>
                <w:rFonts w:cstheme="minorHAnsi"/>
                <w:b/>
                <w:sz w:val="24"/>
                <w:szCs w:val="24"/>
              </w:rPr>
            </w:pPr>
            <w:r>
              <w:rPr>
                <w:rFonts w:cstheme="minorHAnsi"/>
                <w:b/>
                <w:sz w:val="24"/>
                <w:szCs w:val="24"/>
              </w:rPr>
              <w:t>Cost</w:t>
            </w:r>
          </w:p>
        </w:tc>
        <w:tc>
          <w:tcPr>
            <w:tcW w:w="3943" w:type="pct"/>
            <w:gridSpan w:val="7"/>
            <w:shd w:val="clear" w:color="auto" w:fill="auto"/>
          </w:tcPr>
          <w:p w14:paraId="0A300B3B" w14:textId="77777777" w:rsidR="007655FB" w:rsidRDefault="007655FB" w:rsidP="00687920">
            <w:pPr>
              <w:rPr>
                <w:rFonts w:cstheme="minorHAnsi"/>
                <w:sz w:val="24"/>
                <w:szCs w:val="24"/>
              </w:rPr>
            </w:pPr>
            <w:r>
              <w:rPr>
                <w:rFonts w:cstheme="minorHAnsi"/>
                <w:color w:val="000000"/>
                <w:sz w:val="24"/>
                <w:szCs w:val="24"/>
              </w:rPr>
              <w:t>£3000</w:t>
            </w:r>
          </w:p>
        </w:tc>
      </w:tr>
      <w:tr w:rsidR="00957DAD" w:rsidRPr="00EC4D43" w14:paraId="01E6E1C3" w14:textId="77777777" w:rsidTr="00957DAD">
        <w:tc>
          <w:tcPr>
            <w:tcW w:w="5000" w:type="pct"/>
            <w:gridSpan w:val="11"/>
            <w:shd w:val="clear" w:color="auto" w:fill="auto"/>
          </w:tcPr>
          <w:p w14:paraId="2D968130" w14:textId="77777777" w:rsidR="00957DAD" w:rsidRDefault="00957DAD" w:rsidP="006820EE">
            <w:pPr>
              <w:rPr>
                <w:rFonts w:cstheme="minorHAnsi"/>
                <w:b/>
                <w:sz w:val="28"/>
                <w:szCs w:val="28"/>
              </w:rPr>
            </w:pPr>
          </w:p>
        </w:tc>
      </w:tr>
      <w:tr w:rsidR="00005DB6" w:rsidRPr="00EC4D43" w14:paraId="703DC455" w14:textId="77777777" w:rsidTr="00D66689">
        <w:tc>
          <w:tcPr>
            <w:tcW w:w="5000" w:type="pct"/>
            <w:gridSpan w:val="11"/>
            <w:shd w:val="clear" w:color="auto" w:fill="B6DDE8" w:themeFill="accent5" w:themeFillTint="66"/>
          </w:tcPr>
          <w:p w14:paraId="0E911E22" w14:textId="61101E42" w:rsidR="00D66689" w:rsidRPr="00C362EC" w:rsidRDefault="00D66689" w:rsidP="006820EE">
            <w:pPr>
              <w:rPr>
                <w:rFonts w:cstheme="minorHAnsi"/>
                <w:b/>
                <w:sz w:val="28"/>
                <w:szCs w:val="28"/>
              </w:rPr>
            </w:pPr>
            <w:r>
              <w:rPr>
                <w:rFonts w:cstheme="minorHAnsi"/>
                <w:b/>
                <w:sz w:val="28"/>
                <w:szCs w:val="28"/>
              </w:rPr>
              <w:t>Practice Learning Educator Stage 1</w:t>
            </w:r>
            <w:r w:rsidR="00622338">
              <w:rPr>
                <w:rFonts w:cstheme="minorHAnsi"/>
                <w:b/>
                <w:sz w:val="28"/>
                <w:szCs w:val="28"/>
              </w:rPr>
              <w:t xml:space="preserve"> – Semester one and two</w:t>
            </w:r>
          </w:p>
        </w:tc>
      </w:tr>
      <w:tr w:rsidR="00005DB6" w:rsidRPr="00EC4D43" w14:paraId="6AAF96B1" w14:textId="77777777" w:rsidTr="00255E24">
        <w:tc>
          <w:tcPr>
            <w:tcW w:w="3597" w:type="pct"/>
            <w:gridSpan w:val="7"/>
            <w:shd w:val="clear" w:color="auto" w:fill="B6DDE8" w:themeFill="accent5" w:themeFillTint="66"/>
          </w:tcPr>
          <w:p w14:paraId="0CA1E3BF" w14:textId="77777777" w:rsidR="00005DB6" w:rsidRPr="00C362EC" w:rsidRDefault="00D66689" w:rsidP="00687920">
            <w:pPr>
              <w:rPr>
                <w:rFonts w:cstheme="minorHAnsi"/>
                <w:b/>
                <w:sz w:val="28"/>
                <w:szCs w:val="28"/>
              </w:rPr>
            </w:pPr>
            <w:r>
              <w:rPr>
                <w:rFonts w:cstheme="minorHAnsi"/>
                <w:b/>
                <w:sz w:val="28"/>
                <w:szCs w:val="28"/>
              </w:rPr>
              <w:t>Practice Education Strand</w:t>
            </w:r>
          </w:p>
        </w:tc>
        <w:tc>
          <w:tcPr>
            <w:tcW w:w="1403" w:type="pct"/>
            <w:gridSpan w:val="4"/>
            <w:shd w:val="clear" w:color="auto" w:fill="B6DDE8" w:themeFill="accent5" w:themeFillTint="66"/>
          </w:tcPr>
          <w:p w14:paraId="39AADB65" w14:textId="77777777" w:rsidR="00005DB6" w:rsidRPr="00C362EC" w:rsidRDefault="00D66689" w:rsidP="00687920">
            <w:pPr>
              <w:rPr>
                <w:rFonts w:cstheme="minorHAnsi"/>
                <w:b/>
                <w:sz w:val="28"/>
                <w:szCs w:val="28"/>
              </w:rPr>
            </w:pPr>
            <w:r>
              <w:rPr>
                <w:rFonts w:cstheme="minorHAnsi"/>
                <w:b/>
                <w:sz w:val="28"/>
                <w:szCs w:val="28"/>
              </w:rPr>
              <w:t>15</w:t>
            </w:r>
            <w:r w:rsidR="00005DB6" w:rsidRPr="00C362EC">
              <w:rPr>
                <w:rFonts w:cstheme="minorHAnsi"/>
                <w:b/>
                <w:sz w:val="28"/>
                <w:szCs w:val="28"/>
              </w:rPr>
              <w:t xml:space="preserve"> credits</w:t>
            </w:r>
          </w:p>
        </w:tc>
      </w:tr>
      <w:tr w:rsidR="004C30AE" w:rsidRPr="00EC4D43" w14:paraId="5D1FE39E" w14:textId="77777777" w:rsidTr="007F5910">
        <w:tc>
          <w:tcPr>
            <w:tcW w:w="1015" w:type="pct"/>
            <w:shd w:val="clear" w:color="auto" w:fill="auto"/>
          </w:tcPr>
          <w:p w14:paraId="6D34FECE" w14:textId="77777777" w:rsidR="004C30AE" w:rsidRDefault="004C30AE" w:rsidP="00687920">
            <w:pPr>
              <w:rPr>
                <w:rFonts w:cstheme="minorHAnsi"/>
                <w:b/>
                <w:sz w:val="24"/>
                <w:szCs w:val="28"/>
              </w:rPr>
            </w:pPr>
            <w:r>
              <w:rPr>
                <w:rFonts w:cstheme="minorHAnsi"/>
                <w:b/>
                <w:sz w:val="24"/>
                <w:szCs w:val="28"/>
              </w:rPr>
              <w:t>Module lead</w:t>
            </w:r>
          </w:p>
        </w:tc>
        <w:tc>
          <w:tcPr>
            <w:tcW w:w="3985" w:type="pct"/>
            <w:gridSpan w:val="10"/>
            <w:shd w:val="clear" w:color="auto" w:fill="auto"/>
          </w:tcPr>
          <w:p w14:paraId="2520245E" w14:textId="16338068" w:rsidR="004C30AE" w:rsidRPr="00CB3C7F" w:rsidRDefault="00CB3C7F" w:rsidP="00CB3C7F">
            <w:pPr>
              <w:rPr>
                <w:rFonts w:cstheme="minorHAnsi"/>
                <w:sz w:val="24"/>
                <w:szCs w:val="28"/>
              </w:rPr>
            </w:pPr>
            <w:r w:rsidRPr="00CB3C7F">
              <w:rPr>
                <w:rFonts w:cstheme="minorHAnsi"/>
                <w:sz w:val="24"/>
                <w:szCs w:val="28"/>
              </w:rPr>
              <w:t>David Bo</w:t>
            </w:r>
            <w:r>
              <w:rPr>
                <w:rFonts w:cstheme="minorHAnsi"/>
                <w:sz w:val="24"/>
                <w:szCs w:val="28"/>
              </w:rPr>
              <w:t>s</w:t>
            </w:r>
            <w:r w:rsidRPr="00CB3C7F">
              <w:rPr>
                <w:rFonts w:cstheme="minorHAnsi"/>
                <w:sz w:val="24"/>
                <w:szCs w:val="28"/>
              </w:rPr>
              <w:t>worth</w:t>
            </w:r>
            <w:r>
              <w:rPr>
                <w:rFonts w:cstheme="minorHAnsi"/>
                <w:sz w:val="24"/>
                <w:szCs w:val="28"/>
              </w:rPr>
              <w:t xml:space="preserve"> - </w:t>
            </w:r>
            <w:hyperlink r:id="rId37" w:history="1">
              <w:r w:rsidR="00286A02" w:rsidRPr="00793445">
                <w:rPr>
                  <w:rStyle w:val="Hyperlink"/>
                  <w:rFonts w:cstheme="minorHAnsi"/>
                  <w:sz w:val="24"/>
                  <w:szCs w:val="24"/>
                </w:rPr>
                <w:t>d.bosworth@sheffield.ac.uk</w:t>
              </w:r>
            </w:hyperlink>
          </w:p>
        </w:tc>
      </w:tr>
      <w:tr w:rsidR="00005DB6" w:rsidRPr="00EC4D43" w14:paraId="0FC6EBD9" w14:textId="77777777" w:rsidTr="007F5910">
        <w:tc>
          <w:tcPr>
            <w:tcW w:w="1015" w:type="pct"/>
            <w:shd w:val="clear" w:color="auto" w:fill="auto"/>
          </w:tcPr>
          <w:p w14:paraId="2B6C0A74" w14:textId="77777777" w:rsidR="00005DB6" w:rsidRDefault="00005DB6" w:rsidP="00687920">
            <w:pPr>
              <w:rPr>
                <w:rFonts w:cstheme="minorHAnsi"/>
                <w:b/>
                <w:sz w:val="24"/>
                <w:szCs w:val="28"/>
              </w:rPr>
            </w:pPr>
            <w:r>
              <w:rPr>
                <w:rFonts w:cstheme="minorHAnsi"/>
                <w:b/>
                <w:sz w:val="24"/>
                <w:szCs w:val="28"/>
              </w:rPr>
              <w:t>Target audience</w:t>
            </w:r>
          </w:p>
          <w:p w14:paraId="6AD9C6C0" w14:textId="77777777" w:rsidR="00005DB6" w:rsidRDefault="00005DB6" w:rsidP="00687920">
            <w:pPr>
              <w:rPr>
                <w:rFonts w:cstheme="minorHAnsi"/>
                <w:b/>
                <w:sz w:val="24"/>
                <w:szCs w:val="28"/>
              </w:rPr>
            </w:pPr>
          </w:p>
        </w:tc>
        <w:tc>
          <w:tcPr>
            <w:tcW w:w="3985" w:type="pct"/>
            <w:gridSpan w:val="10"/>
            <w:shd w:val="clear" w:color="auto" w:fill="auto"/>
          </w:tcPr>
          <w:p w14:paraId="3FAA9FF2" w14:textId="4B7DA4CC" w:rsidR="006820EE" w:rsidRDefault="00CB3C7F" w:rsidP="00374AA2">
            <w:pPr>
              <w:rPr>
                <w:rFonts w:cstheme="minorHAnsi"/>
                <w:b/>
                <w:sz w:val="24"/>
                <w:szCs w:val="28"/>
              </w:rPr>
            </w:pPr>
            <w:r w:rsidRPr="00721A48">
              <w:rPr>
                <w:rFonts w:cs="Times New Roman"/>
                <w:bCs/>
                <w:sz w:val="24"/>
                <w:szCs w:val="24"/>
              </w:rPr>
              <w:t>Qualified Social Workers who wish to undertake Practice Education duties with a social work student on a pre-registration social work programme</w:t>
            </w:r>
          </w:p>
        </w:tc>
      </w:tr>
      <w:tr w:rsidR="00005DB6" w:rsidRPr="00EC4D43" w14:paraId="37D7C561" w14:textId="77777777" w:rsidTr="007F5910">
        <w:tc>
          <w:tcPr>
            <w:tcW w:w="1015" w:type="pct"/>
            <w:shd w:val="clear" w:color="auto" w:fill="auto"/>
          </w:tcPr>
          <w:p w14:paraId="5D528AA5" w14:textId="77777777" w:rsidR="00005DB6" w:rsidRDefault="00005DB6" w:rsidP="00687920">
            <w:pPr>
              <w:rPr>
                <w:rFonts w:cstheme="minorHAnsi"/>
                <w:b/>
                <w:sz w:val="24"/>
                <w:szCs w:val="28"/>
              </w:rPr>
            </w:pPr>
            <w:r>
              <w:rPr>
                <w:rFonts w:cstheme="minorHAnsi"/>
                <w:b/>
                <w:sz w:val="24"/>
                <w:szCs w:val="28"/>
              </w:rPr>
              <w:t>Overview</w:t>
            </w:r>
          </w:p>
        </w:tc>
        <w:tc>
          <w:tcPr>
            <w:tcW w:w="3985" w:type="pct"/>
            <w:gridSpan w:val="10"/>
            <w:shd w:val="clear" w:color="auto" w:fill="auto"/>
          </w:tcPr>
          <w:p w14:paraId="5D0B1D08" w14:textId="77777777" w:rsidR="00005DB6" w:rsidRDefault="00CB3C7F" w:rsidP="00086931">
            <w:pPr>
              <w:rPr>
                <w:bCs/>
                <w:color w:val="000000"/>
                <w:sz w:val="24"/>
                <w:szCs w:val="24"/>
              </w:rPr>
            </w:pPr>
            <w:r w:rsidRPr="00721A48">
              <w:rPr>
                <w:bCs/>
                <w:color w:val="000000"/>
                <w:sz w:val="24"/>
                <w:szCs w:val="24"/>
              </w:rPr>
              <w:t xml:space="preserve">This module develops the candidate’s knowledge of adult learning theories and their ability to develop a learning experience with a specific focus upon work-based social work placements. </w:t>
            </w:r>
            <w:r w:rsidR="00086931">
              <w:rPr>
                <w:bCs/>
                <w:color w:val="000000"/>
                <w:sz w:val="24"/>
                <w:szCs w:val="24"/>
              </w:rPr>
              <w:t xml:space="preserve"> Social Workers</w:t>
            </w:r>
            <w:r w:rsidRPr="00721A48">
              <w:rPr>
                <w:bCs/>
                <w:color w:val="000000"/>
                <w:sz w:val="24"/>
                <w:szCs w:val="24"/>
              </w:rPr>
              <w:t xml:space="preserve"> are required to prepare a suitably robust practice based learning experience, for first year student social workers, on an HCPC endorsed pre-qualification social work programme at either UG or PG level. This will include; the management of the placement experience independently; or, by working alongside an already qualified Practice Assessor, undertaking a discreet piece of work, with a SW student,  that the</w:t>
            </w:r>
            <w:r w:rsidR="00086931">
              <w:rPr>
                <w:bCs/>
                <w:color w:val="000000"/>
                <w:sz w:val="24"/>
                <w:szCs w:val="24"/>
              </w:rPr>
              <w:t xml:space="preserve"> social worker</w:t>
            </w:r>
            <w:r w:rsidRPr="00721A48">
              <w:rPr>
                <w:bCs/>
                <w:color w:val="000000"/>
                <w:sz w:val="24"/>
                <w:szCs w:val="24"/>
              </w:rPr>
              <w:t xml:space="preserve"> will manage independently. The module will enable </w:t>
            </w:r>
            <w:r w:rsidR="00086931">
              <w:rPr>
                <w:bCs/>
                <w:color w:val="000000"/>
                <w:sz w:val="24"/>
                <w:szCs w:val="24"/>
              </w:rPr>
              <w:t>social workers</w:t>
            </w:r>
            <w:r w:rsidRPr="00721A48">
              <w:rPr>
                <w:bCs/>
                <w:color w:val="000000"/>
                <w:sz w:val="24"/>
                <w:szCs w:val="24"/>
              </w:rPr>
              <w:t xml:space="preserve"> to critically analyse, reflect upon and evaluate the learning experience they have developed and how they [the </w:t>
            </w:r>
            <w:r w:rsidR="00086931">
              <w:rPr>
                <w:bCs/>
                <w:color w:val="000000"/>
                <w:sz w:val="24"/>
                <w:szCs w:val="24"/>
              </w:rPr>
              <w:t>social worker</w:t>
            </w:r>
            <w:r w:rsidRPr="00721A48">
              <w:rPr>
                <w:bCs/>
                <w:color w:val="000000"/>
                <w:sz w:val="24"/>
                <w:szCs w:val="24"/>
              </w:rPr>
              <w:t>], have managed the assessment of a student social worker on a social work placement.</w:t>
            </w:r>
          </w:p>
          <w:p w14:paraId="429DB93A" w14:textId="773C3D5D" w:rsidR="005F164C" w:rsidRPr="00C362EC" w:rsidRDefault="005F164C" w:rsidP="00086931">
            <w:pPr>
              <w:rPr>
                <w:rFonts w:cstheme="minorHAnsi"/>
                <w:b/>
                <w:sz w:val="28"/>
                <w:szCs w:val="28"/>
              </w:rPr>
            </w:pPr>
          </w:p>
        </w:tc>
      </w:tr>
      <w:tr w:rsidR="00005DB6" w:rsidRPr="00EC4D43" w14:paraId="051FE21B" w14:textId="77777777" w:rsidTr="007F5910">
        <w:trPr>
          <w:trHeight w:val="125"/>
        </w:trPr>
        <w:tc>
          <w:tcPr>
            <w:tcW w:w="1015" w:type="pct"/>
            <w:shd w:val="clear" w:color="auto" w:fill="auto"/>
          </w:tcPr>
          <w:p w14:paraId="6BBBF5E0" w14:textId="77777777" w:rsidR="00005DB6" w:rsidRPr="003B1CCE" w:rsidRDefault="00005DB6" w:rsidP="00687920">
            <w:pPr>
              <w:rPr>
                <w:rFonts w:cstheme="minorHAnsi"/>
                <w:b/>
                <w:sz w:val="24"/>
                <w:szCs w:val="24"/>
              </w:rPr>
            </w:pPr>
            <w:r w:rsidRPr="003B1CCE">
              <w:rPr>
                <w:rFonts w:cstheme="minorHAnsi"/>
                <w:b/>
                <w:sz w:val="24"/>
                <w:szCs w:val="24"/>
              </w:rPr>
              <w:t>Assessment</w:t>
            </w:r>
          </w:p>
        </w:tc>
        <w:tc>
          <w:tcPr>
            <w:tcW w:w="3985" w:type="pct"/>
            <w:gridSpan w:val="10"/>
            <w:shd w:val="clear" w:color="auto" w:fill="auto"/>
          </w:tcPr>
          <w:p w14:paraId="0AB43E18" w14:textId="77777777" w:rsidR="00005DB6" w:rsidRDefault="00E66AE6" w:rsidP="00687920">
            <w:pPr>
              <w:rPr>
                <w:rFonts w:cstheme="minorHAnsi"/>
                <w:sz w:val="24"/>
                <w:szCs w:val="24"/>
              </w:rPr>
            </w:pPr>
            <w:r>
              <w:rPr>
                <w:rFonts w:cstheme="minorHAnsi"/>
                <w:sz w:val="24"/>
                <w:szCs w:val="24"/>
              </w:rPr>
              <w:t>3000 word assignment</w:t>
            </w:r>
          </w:p>
          <w:p w14:paraId="24D471D6" w14:textId="2C27B76B" w:rsidR="005F164C" w:rsidRPr="00C362EC" w:rsidRDefault="005F164C" w:rsidP="00687920">
            <w:pPr>
              <w:rPr>
                <w:rFonts w:cstheme="minorHAnsi"/>
                <w:sz w:val="24"/>
                <w:szCs w:val="24"/>
              </w:rPr>
            </w:pPr>
          </w:p>
        </w:tc>
      </w:tr>
      <w:tr w:rsidR="00005DB6" w:rsidRPr="00EC4D43" w14:paraId="08F21B18" w14:textId="77777777" w:rsidTr="007F5910">
        <w:tc>
          <w:tcPr>
            <w:tcW w:w="1015" w:type="pct"/>
            <w:shd w:val="clear" w:color="auto" w:fill="auto"/>
          </w:tcPr>
          <w:p w14:paraId="3331E49A" w14:textId="77777777" w:rsidR="00005DB6" w:rsidRPr="003B1CCE" w:rsidRDefault="00005DB6" w:rsidP="00687920">
            <w:pPr>
              <w:rPr>
                <w:rFonts w:cstheme="minorHAnsi"/>
                <w:b/>
                <w:sz w:val="24"/>
                <w:szCs w:val="24"/>
              </w:rPr>
            </w:pPr>
            <w:r>
              <w:rPr>
                <w:rFonts w:cstheme="minorHAnsi"/>
                <w:b/>
                <w:sz w:val="24"/>
                <w:szCs w:val="24"/>
              </w:rPr>
              <w:t>Dates</w:t>
            </w:r>
          </w:p>
        </w:tc>
        <w:tc>
          <w:tcPr>
            <w:tcW w:w="3985" w:type="pct"/>
            <w:gridSpan w:val="10"/>
            <w:shd w:val="clear" w:color="auto" w:fill="auto"/>
          </w:tcPr>
          <w:p w14:paraId="3D15D0A5" w14:textId="340DBBEA" w:rsidR="00B3176E" w:rsidRPr="00FB486F" w:rsidRDefault="00787475" w:rsidP="00FD3A68">
            <w:pPr>
              <w:rPr>
                <w:rFonts w:cstheme="minorHAnsi"/>
                <w:sz w:val="24"/>
                <w:szCs w:val="24"/>
              </w:rPr>
            </w:pPr>
            <w:r>
              <w:rPr>
                <w:rFonts w:cstheme="minorHAnsi"/>
                <w:sz w:val="24"/>
                <w:szCs w:val="24"/>
              </w:rPr>
              <w:t>Dates to be confirmed by Practice Education lead</w:t>
            </w:r>
          </w:p>
        </w:tc>
      </w:tr>
      <w:tr w:rsidR="007655FB" w:rsidRPr="00EC4D43" w14:paraId="0E1FD6FD" w14:textId="77777777" w:rsidTr="007F5910">
        <w:tc>
          <w:tcPr>
            <w:tcW w:w="1015" w:type="pct"/>
            <w:shd w:val="clear" w:color="auto" w:fill="auto"/>
          </w:tcPr>
          <w:p w14:paraId="4B061054" w14:textId="77777777" w:rsidR="007655FB" w:rsidRDefault="007655FB" w:rsidP="00687920">
            <w:pPr>
              <w:rPr>
                <w:rFonts w:cstheme="minorHAnsi"/>
                <w:b/>
                <w:sz w:val="24"/>
                <w:szCs w:val="24"/>
              </w:rPr>
            </w:pPr>
            <w:r>
              <w:rPr>
                <w:rFonts w:cstheme="minorHAnsi"/>
                <w:b/>
                <w:sz w:val="24"/>
                <w:szCs w:val="24"/>
              </w:rPr>
              <w:t>Cost</w:t>
            </w:r>
          </w:p>
        </w:tc>
        <w:tc>
          <w:tcPr>
            <w:tcW w:w="3985" w:type="pct"/>
            <w:gridSpan w:val="10"/>
            <w:shd w:val="clear" w:color="auto" w:fill="auto"/>
          </w:tcPr>
          <w:p w14:paraId="42AD5197" w14:textId="5575F0CE" w:rsidR="007655FB" w:rsidRPr="00FB486F" w:rsidRDefault="00E66AE6" w:rsidP="00787475">
            <w:pPr>
              <w:rPr>
                <w:rFonts w:cstheme="minorHAnsi"/>
                <w:b/>
                <w:sz w:val="24"/>
                <w:szCs w:val="24"/>
                <w:u w:val="single"/>
              </w:rPr>
            </w:pPr>
            <w:r>
              <w:rPr>
                <w:rFonts w:cstheme="minorHAnsi"/>
                <w:color w:val="000000"/>
                <w:sz w:val="24"/>
                <w:szCs w:val="24"/>
              </w:rPr>
              <w:t>£</w:t>
            </w:r>
            <w:r w:rsidR="00787475">
              <w:rPr>
                <w:rFonts w:cstheme="minorHAnsi"/>
                <w:color w:val="000000"/>
                <w:sz w:val="24"/>
                <w:szCs w:val="24"/>
              </w:rPr>
              <w:t>3</w:t>
            </w:r>
            <w:r>
              <w:rPr>
                <w:rFonts w:cstheme="minorHAnsi"/>
                <w:color w:val="000000"/>
                <w:sz w:val="24"/>
                <w:szCs w:val="24"/>
              </w:rPr>
              <w:t>50</w:t>
            </w:r>
          </w:p>
        </w:tc>
      </w:tr>
      <w:tr w:rsidR="00957DAD" w:rsidRPr="00EC4D43" w14:paraId="6CBD1259" w14:textId="77777777" w:rsidTr="00957DAD">
        <w:tc>
          <w:tcPr>
            <w:tcW w:w="5000" w:type="pct"/>
            <w:gridSpan w:val="11"/>
            <w:shd w:val="clear" w:color="auto" w:fill="auto"/>
          </w:tcPr>
          <w:p w14:paraId="03A85B23" w14:textId="77777777" w:rsidR="00957DAD" w:rsidRDefault="00957DAD" w:rsidP="00687920">
            <w:pPr>
              <w:rPr>
                <w:rFonts w:cstheme="minorHAnsi"/>
                <w:b/>
                <w:sz w:val="28"/>
                <w:szCs w:val="28"/>
              </w:rPr>
            </w:pPr>
          </w:p>
        </w:tc>
      </w:tr>
      <w:tr w:rsidR="00D66689" w:rsidRPr="00EC4D43" w14:paraId="37C33979" w14:textId="77777777" w:rsidTr="00687920">
        <w:tc>
          <w:tcPr>
            <w:tcW w:w="5000" w:type="pct"/>
            <w:gridSpan w:val="11"/>
            <w:shd w:val="clear" w:color="auto" w:fill="B6DDE8" w:themeFill="accent5" w:themeFillTint="66"/>
          </w:tcPr>
          <w:p w14:paraId="4367A404" w14:textId="77777777" w:rsidR="00D66689" w:rsidRDefault="00D66689" w:rsidP="00687920">
            <w:pPr>
              <w:rPr>
                <w:rFonts w:cstheme="minorHAnsi"/>
                <w:b/>
                <w:sz w:val="28"/>
                <w:szCs w:val="28"/>
              </w:rPr>
            </w:pPr>
            <w:r>
              <w:rPr>
                <w:rFonts w:cstheme="minorHAnsi"/>
                <w:b/>
                <w:sz w:val="28"/>
                <w:szCs w:val="28"/>
              </w:rPr>
              <w:t>Practice Learning Educator Stage 2</w:t>
            </w:r>
          </w:p>
          <w:p w14:paraId="7A0BF502" w14:textId="77777777" w:rsidR="00D66689" w:rsidRPr="00C362EC" w:rsidRDefault="00D66689" w:rsidP="00687920">
            <w:pPr>
              <w:rPr>
                <w:rFonts w:cstheme="minorHAnsi"/>
                <w:b/>
                <w:sz w:val="28"/>
                <w:szCs w:val="28"/>
              </w:rPr>
            </w:pPr>
          </w:p>
        </w:tc>
      </w:tr>
      <w:tr w:rsidR="00D66689" w:rsidRPr="00EC4D43" w14:paraId="3D34FDAD" w14:textId="77777777" w:rsidTr="007F5910">
        <w:tc>
          <w:tcPr>
            <w:tcW w:w="3597" w:type="pct"/>
            <w:gridSpan w:val="7"/>
            <w:shd w:val="clear" w:color="auto" w:fill="B6DDE8" w:themeFill="accent5" w:themeFillTint="66"/>
          </w:tcPr>
          <w:p w14:paraId="5780B896" w14:textId="77777777" w:rsidR="00D66689" w:rsidRPr="00C362EC" w:rsidRDefault="00D66689" w:rsidP="00687920">
            <w:pPr>
              <w:rPr>
                <w:rFonts w:cstheme="minorHAnsi"/>
                <w:b/>
                <w:sz w:val="28"/>
                <w:szCs w:val="28"/>
              </w:rPr>
            </w:pPr>
            <w:r>
              <w:rPr>
                <w:rFonts w:cstheme="minorHAnsi"/>
                <w:b/>
                <w:sz w:val="28"/>
                <w:szCs w:val="28"/>
              </w:rPr>
              <w:t>Practice Education Strand</w:t>
            </w:r>
          </w:p>
        </w:tc>
        <w:tc>
          <w:tcPr>
            <w:tcW w:w="1403" w:type="pct"/>
            <w:gridSpan w:val="4"/>
            <w:shd w:val="clear" w:color="auto" w:fill="B6DDE8" w:themeFill="accent5" w:themeFillTint="66"/>
          </w:tcPr>
          <w:p w14:paraId="00364656" w14:textId="77777777" w:rsidR="00D66689" w:rsidRPr="00C362EC" w:rsidRDefault="00D66689" w:rsidP="00687920">
            <w:pPr>
              <w:rPr>
                <w:rFonts w:cstheme="minorHAnsi"/>
                <w:b/>
                <w:sz w:val="28"/>
                <w:szCs w:val="28"/>
              </w:rPr>
            </w:pPr>
            <w:r>
              <w:rPr>
                <w:rFonts w:cstheme="minorHAnsi"/>
                <w:b/>
                <w:sz w:val="28"/>
                <w:szCs w:val="28"/>
              </w:rPr>
              <w:t>15</w:t>
            </w:r>
            <w:r w:rsidRPr="00C362EC">
              <w:rPr>
                <w:rFonts w:cstheme="minorHAnsi"/>
                <w:b/>
                <w:sz w:val="28"/>
                <w:szCs w:val="28"/>
              </w:rPr>
              <w:t xml:space="preserve"> credits</w:t>
            </w:r>
          </w:p>
        </w:tc>
      </w:tr>
      <w:tr w:rsidR="004C30AE" w:rsidRPr="00EC4D43" w14:paraId="43B0874E" w14:textId="77777777" w:rsidTr="007F5910">
        <w:tc>
          <w:tcPr>
            <w:tcW w:w="1015" w:type="pct"/>
            <w:shd w:val="clear" w:color="auto" w:fill="auto"/>
          </w:tcPr>
          <w:p w14:paraId="34F4A4AD" w14:textId="77777777" w:rsidR="004C30AE" w:rsidRDefault="004C30AE" w:rsidP="00687920">
            <w:pPr>
              <w:rPr>
                <w:rFonts w:cstheme="minorHAnsi"/>
                <w:b/>
                <w:sz w:val="24"/>
                <w:szCs w:val="28"/>
              </w:rPr>
            </w:pPr>
            <w:r>
              <w:rPr>
                <w:rFonts w:cstheme="minorHAnsi"/>
                <w:b/>
                <w:sz w:val="24"/>
                <w:szCs w:val="28"/>
              </w:rPr>
              <w:t>Module lead</w:t>
            </w:r>
          </w:p>
        </w:tc>
        <w:tc>
          <w:tcPr>
            <w:tcW w:w="3985" w:type="pct"/>
            <w:gridSpan w:val="10"/>
            <w:shd w:val="clear" w:color="auto" w:fill="auto"/>
          </w:tcPr>
          <w:p w14:paraId="285E4602" w14:textId="77777777" w:rsidR="004C30AE" w:rsidRDefault="00E66AE6" w:rsidP="00687920">
            <w:pPr>
              <w:rPr>
                <w:rFonts w:cstheme="minorHAnsi"/>
                <w:b/>
                <w:sz w:val="24"/>
                <w:szCs w:val="28"/>
              </w:rPr>
            </w:pPr>
            <w:r w:rsidRPr="00CB3C7F">
              <w:rPr>
                <w:rFonts w:cstheme="minorHAnsi"/>
                <w:sz w:val="24"/>
                <w:szCs w:val="28"/>
              </w:rPr>
              <w:t>David Bo</w:t>
            </w:r>
            <w:r>
              <w:rPr>
                <w:rFonts w:cstheme="minorHAnsi"/>
                <w:sz w:val="24"/>
                <w:szCs w:val="28"/>
              </w:rPr>
              <w:t>s</w:t>
            </w:r>
            <w:r w:rsidRPr="00CB3C7F">
              <w:rPr>
                <w:rFonts w:cstheme="minorHAnsi"/>
                <w:sz w:val="24"/>
                <w:szCs w:val="28"/>
              </w:rPr>
              <w:t>worth</w:t>
            </w:r>
            <w:r>
              <w:rPr>
                <w:rFonts w:cstheme="minorHAnsi"/>
                <w:sz w:val="24"/>
                <w:szCs w:val="28"/>
              </w:rPr>
              <w:t xml:space="preserve"> - </w:t>
            </w:r>
            <w:hyperlink r:id="rId38" w:history="1">
              <w:r w:rsidRPr="001922EF">
                <w:rPr>
                  <w:rStyle w:val="Hyperlink"/>
                  <w:rFonts w:cstheme="minorHAnsi"/>
                  <w:sz w:val="24"/>
                  <w:szCs w:val="24"/>
                </w:rPr>
                <w:t>d.bosworth@sheffield.ac.uk</w:t>
              </w:r>
            </w:hyperlink>
          </w:p>
        </w:tc>
      </w:tr>
      <w:tr w:rsidR="00D66689" w:rsidRPr="00EC4D43" w14:paraId="00EE8CEA" w14:textId="77777777" w:rsidTr="007F5910">
        <w:tc>
          <w:tcPr>
            <w:tcW w:w="1015" w:type="pct"/>
            <w:shd w:val="clear" w:color="auto" w:fill="auto"/>
          </w:tcPr>
          <w:p w14:paraId="6643873C" w14:textId="77777777" w:rsidR="00D66689" w:rsidRDefault="00D66689" w:rsidP="00687920">
            <w:pPr>
              <w:rPr>
                <w:rFonts w:cstheme="minorHAnsi"/>
                <w:b/>
                <w:sz w:val="24"/>
                <w:szCs w:val="28"/>
              </w:rPr>
            </w:pPr>
            <w:r>
              <w:rPr>
                <w:rFonts w:cstheme="minorHAnsi"/>
                <w:b/>
                <w:sz w:val="24"/>
                <w:szCs w:val="28"/>
              </w:rPr>
              <w:lastRenderedPageBreak/>
              <w:t>Target audience</w:t>
            </w:r>
          </w:p>
          <w:p w14:paraId="47A80913" w14:textId="77777777" w:rsidR="00D66689" w:rsidRDefault="00D66689" w:rsidP="00687920">
            <w:pPr>
              <w:rPr>
                <w:rFonts w:cstheme="minorHAnsi"/>
                <w:b/>
                <w:sz w:val="24"/>
                <w:szCs w:val="28"/>
              </w:rPr>
            </w:pPr>
          </w:p>
        </w:tc>
        <w:tc>
          <w:tcPr>
            <w:tcW w:w="3985" w:type="pct"/>
            <w:gridSpan w:val="10"/>
            <w:shd w:val="clear" w:color="auto" w:fill="auto"/>
          </w:tcPr>
          <w:p w14:paraId="1470F68C" w14:textId="77777777" w:rsidR="00E66AE6" w:rsidRDefault="00E66AE6" w:rsidP="00E66AE6">
            <w:r>
              <w:t>This Programme is for qualified social workers supervising, mentoring and assessing social work students in the workplace.</w:t>
            </w:r>
          </w:p>
          <w:p w14:paraId="4CAF07C4" w14:textId="77777777" w:rsidR="00E66AE6" w:rsidRDefault="00E66AE6" w:rsidP="00E66AE6">
            <w:r>
              <w:t>Therefore, to be able to undertake this module you must:</w:t>
            </w:r>
          </w:p>
          <w:p w14:paraId="71C9B8CD" w14:textId="77777777" w:rsidR="00E66AE6" w:rsidRDefault="00E66AE6" w:rsidP="00E7277D">
            <w:pPr>
              <w:pStyle w:val="ListParagraph"/>
              <w:numPr>
                <w:ilvl w:val="0"/>
                <w:numId w:val="5"/>
              </w:numPr>
            </w:pPr>
            <w:r>
              <w:t>have already demonstrated you have met the requirements for Stage 1 in the Practice Educator Professional Standards either through an appropriate Practice Educator Stage 1 programme or through considerable experience of being a practice educator</w:t>
            </w:r>
          </w:p>
          <w:p w14:paraId="62C37F11" w14:textId="32561D31" w:rsidR="00B3176E" w:rsidRPr="00E66AE6" w:rsidRDefault="00E66AE6" w:rsidP="00E7277D">
            <w:pPr>
              <w:pStyle w:val="ListParagraph"/>
              <w:numPr>
                <w:ilvl w:val="0"/>
                <w:numId w:val="5"/>
              </w:numPr>
            </w:pPr>
            <w:r>
              <w:rPr>
                <w:rFonts w:cs="Calibri"/>
                <w:color w:val="000000"/>
                <w:lang w:eastAsia="en-GB"/>
              </w:rPr>
              <w:t>take full responsibility for a Practice Learning Opportunity for a social work student at level 2 or final placement</w:t>
            </w:r>
          </w:p>
        </w:tc>
      </w:tr>
      <w:tr w:rsidR="00D66689" w:rsidRPr="00EC4D43" w14:paraId="12273AC5" w14:textId="77777777" w:rsidTr="007F5910">
        <w:tc>
          <w:tcPr>
            <w:tcW w:w="1015" w:type="pct"/>
            <w:shd w:val="clear" w:color="auto" w:fill="auto"/>
          </w:tcPr>
          <w:p w14:paraId="5AA0A966" w14:textId="77777777" w:rsidR="00D66689" w:rsidRDefault="00D66689" w:rsidP="00687920">
            <w:pPr>
              <w:rPr>
                <w:rFonts w:cstheme="minorHAnsi"/>
                <w:b/>
                <w:sz w:val="24"/>
                <w:szCs w:val="28"/>
              </w:rPr>
            </w:pPr>
            <w:r>
              <w:rPr>
                <w:rFonts w:cstheme="minorHAnsi"/>
                <w:b/>
                <w:sz w:val="24"/>
                <w:szCs w:val="28"/>
              </w:rPr>
              <w:t>Overview</w:t>
            </w:r>
          </w:p>
        </w:tc>
        <w:tc>
          <w:tcPr>
            <w:tcW w:w="3985" w:type="pct"/>
            <w:gridSpan w:val="10"/>
            <w:shd w:val="clear" w:color="auto" w:fill="auto"/>
          </w:tcPr>
          <w:p w14:paraId="608F9754" w14:textId="77777777" w:rsidR="00E66AE6" w:rsidRPr="00E66AE6" w:rsidRDefault="00E66AE6" w:rsidP="00E66AE6">
            <w:pPr>
              <w:pStyle w:val="Text"/>
              <w:spacing w:after="0"/>
              <w:rPr>
                <w:rFonts w:asciiTheme="minorHAnsi" w:eastAsiaTheme="minorHAnsi" w:hAnsiTheme="minorHAnsi" w:cstheme="minorBidi"/>
                <w:sz w:val="22"/>
                <w:szCs w:val="22"/>
              </w:rPr>
            </w:pPr>
            <w:r w:rsidRPr="00E66AE6">
              <w:rPr>
                <w:rFonts w:asciiTheme="minorHAnsi" w:eastAsiaTheme="minorHAnsi" w:hAnsiTheme="minorHAnsi" w:cstheme="minorBidi"/>
                <w:sz w:val="22"/>
                <w:szCs w:val="22"/>
              </w:rPr>
              <w:t>The module has been developed with the following aims:</w:t>
            </w:r>
          </w:p>
          <w:p w14:paraId="7FAD5EAF" w14:textId="77777777" w:rsidR="00E66AE6" w:rsidRDefault="00E66AE6" w:rsidP="00E7277D">
            <w:pPr>
              <w:pStyle w:val="NoSpacing"/>
              <w:numPr>
                <w:ilvl w:val="0"/>
                <w:numId w:val="6"/>
              </w:numPr>
            </w:pPr>
            <w:r>
              <w:t>Apply contemporary modules and theories of learning development to the supervision and management of a practice learning opportunity.</w:t>
            </w:r>
          </w:p>
          <w:p w14:paraId="3916525D" w14:textId="77777777" w:rsidR="00E66AE6" w:rsidRDefault="00E66AE6" w:rsidP="00E7277D">
            <w:pPr>
              <w:pStyle w:val="NoSpacing"/>
              <w:numPr>
                <w:ilvl w:val="0"/>
                <w:numId w:val="6"/>
              </w:numPr>
            </w:pPr>
            <w:r>
              <w:t>Support learners to develop their knowledge and understanding through use of researched approaches to  education and supervision</w:t>
            </w:r>
          </w:p>
          <w:p w14:paraId="28629E1E" w14:textId="77777777" w:rsidR="00E66AE6" w:rsidRDefault="00E66AE6" w:rsidP="00E7277D">
            <w:pPr>
              <w:pStyle w:val="NoSpacing"/>
              <w:numPr>
                <w:ilvl w:val="0"/>
                <w:numId w:val="6"/>
              </w:numPr>
            </w:pPr>
            <w:r>
              <w:t>Demonstrate the capacity to observe and assess practice formatively and summatively using  relevant standards and criteria, which includes HEI criteria</w:t>
            </w:r>
          </w:p>
          <w:p w14:paraId="6A58A0B0" w14:textId="77777777" w:rsidR="00E66AE6" w:rsidRDefault="00E66AE6" w:rsidP="00E7277D">
            <w:pPr>
              <w:pStyle w:val="NoSpacing"/>
              <w:numPr>
                <w:ilvl w:val="0"/>
                <w:numId w:val="6"/>
              </w:numPr>
            </w:pPr>
            <w:r>
              <w:t xml:space="preserve">Identify problems and concerns relating to learner’s practice and be able to make evidence – based judgements  in respect of marginal situations </w:t>
            </w:r>
          </w:p>
          <w:p w14:paraId="65197E31" w14:textId="77777777" w:rsidR="00E66AE6" w:rsidRDefault="00E66AE6" w:rsidP="00E7277D">
            <w:pPr>
              <w:pStyle w:val="NoSpacing"/>
              <w:numPr>
                <w:ilvl w:val="0"/>
                <w:numId w:val="6"/>
              </w:numPr>
            </w:pPr>
            <w:r>
              <w:t>Evaluate the impact of the learning opportunity for all concerned using the QAPL audit tool or other relevant approaches</w:t>
            </w:r>
          </w:p>
          <w:p w14:paraId="1E0AFA1D" w14:textId="77777777" w:rsidR="00E66AE6" w:rsidRDefault="00E66AE6" w:rsidP="00E7277D">
            <w:pPr>
              <w:pStyle w:val="NoSpacing"/>
              <w:numPr>
                <w:ilvl w:val="0"/>
                <w:numId w:val="6"/>
              </w:numPr>
            </w:pPr>
            <w:r>
              <w:t>Mentor and support other experienced practice educators</w:t>
            </w:r>
          </w:p>
          <w:p w14:paraId="2629FBFC" w14:textId="77777777" w:rsidR="00E66AE6" w:rsidRDefault="00E66AE6" w:rsidP="00E7277D">
            <w:pPr>
              <w:pStyle w:val="NoSpacing"/>
              <w:numPr>
                <w:ilvl w:val="0"/>
                <w:numId w:val="6"/>
              </w:numPr>
            </w:pPr>
            <w:r>
              <w:t>Transfer education and supervisory skills in order to mentor and assess diverse learners within the organisation</w:t>
            </w:r>
          </w:p>
          <w:p w14:paraId="33B4B708" w14:textId="77777777" w:rsidR="00E66AE6" w:rsidRDefault="00E66AE6" w:rsidP="00E7277D">
            <w:pPr>
              <w:pStyle w:val="NoSpacing"/>
              <w:numPr>
                <w:ilvl w:val="0"/>
                <w:numId w:val="6"/>
              </w:numPr>
            </w:pPr>
            <w:r>
              <w:t>Systematically evaluate, plan and take forward your own development as a Practice Educator</w:t>
            </w:r>
          </w:p>
          <w:p w14:paraId="14FCC3E5" w14:textId="77777777" w:rsidR="00B3176E" w:rsidRDefault="00E66AE6" w:rsidP="00E7277D">
            <w:pPr>
              <w:pStyle w:val="NoSpacing"/>
              <w:numPr>
                <w:ilvl w:val="0"/>
                <w:numId w:val="6"/>
              </w:numPr>
              <w:rPr>
                <w:szCs w:val="20"/>
              </w:rPr>
            </w:pPr>
            <w:r>
              <w:rPr>
                <w:szCs w:val="20"/>
              </w:rPr>
              <w:t>Meet the requirements of  the relevant Practice Education Professional Standards for the Stage 2 Practice Educator – Domain D and specific criteria within Domains A, B and C</w:t>
            </w:r>
          </w:p>
          <w:p w14:paraId="36DE887F" w14:textId="38D315EC" w:rsidR="005F164C" w:rsidRPr="00E66AE6" w:rsidRDefault="005F164C" w:rsidP="005F164C">
            <w:pPr>
              <w:pStyle w:val="NoSpacing"/>
              <w:ind w:left="720"/>
              <w:rPr>
                <w:szCs w:val="20"/>
              </w:rPr>
            </w:pPr>
          </w:p>
        </w:tc>
      </w:tr>
      <w:tr w:rsidR="00D66689" w:rsidRPr="00EC4D43" w14:paraId="5EE3FB71" w14:textId="77777777" w:rsidTr="007F5910">
        <w:trPr>
          <w:trHeight w:val="125"/>
        </w:trPr>
        <w:tc>
          <w:tcPr>
            <w:tcW w:w="1015" w:type="pct"/>
            <w:shd w:val="clear" w:color="auto" w:fill="auto"/>
          </w:tcPr>
          <w:p w14:paraId="060647C0" w14:textId="77777777" w:rsidR="00D66689" w:rsidRPr="003B1CCE" w:rsidRDefault="00D66689" w:rsidP="00687920">
            <w:pPr>
              <w:rPr>
                <w:rFonts w:cstheme="minorHAnsi"/>
                <w:b/>
                <w:sz w:val="24"/>
                <w:szCs w:val="24"/>
              </w:rPr>
            </w:pPr>
            <w:r w:rsidRPr="003B1CCE">
              <w:rPr>
                <w:rFonts w:cstheme="minorHAnsi"/>
                <w:b/>
                <w:sz w:val="24"/>
                <w:szCs w:val="24"/>
              </w:rPr>
              <w:t>Assessment</w:t>
            </w:r>
          </w:p>
        </w:tc>
        <w:tc>
          <w:tcPr>
            <w:tcW w:w="3985" w:type="pct"/>
            <w:gridSpan w:val="10"/>
            <w:shd w:val="clear" w:color="auto" w:fill="auto"/>
          </w:tcPr>
          <w:p w14:paraId="39FB3C5C" w14:textId="005AFEF3" w:rsidR="00E66AE6" w:rsidRPr="00E66AE6" w:rsidRDefault="00E66AE6" w:rsidP="00B3176E">
            <w:pPr>
              <w:rPr>
                <w:rFonts w:cstheme="minorHAnsi"/>
                <w:sz w:val="24"/>
                <w:szCs w:val="24"/>
              </w:rPr>
            </w:pPr>
            <w:r w:rsidRPr="00E66AE6">
              <w:rPr>
                <w:rFonts w:cstheme="minorHAnsi"/>
                <w:sz w:val="24"/>
                <w:szCs w:val="24"/>
              </w:rPr>
              <w:t>A Validating Conversation (VC): This will take pla</w:t>
            </w:r>
            <w:r w:rsidR="009A3E49">
              <w:rPr>
                <w:rFonts w:cstheme="minorHAnsi"/>
                <w:sz w:val="24"/>
                <w:szCs w:val="24"/>
              </w:rPr>
              <w:t>ce</w:t>
            </w:r>
            <w:r w:rsidRPr="004C6705">
              <w:rPr>
                <w:rFonts w:cstheme="minorHAnsi"/>
                <w:sz w:val="24"/>
                <w:szCs w:val="24"/>
              </w:rPr>
              <w:t xml:space="preserve"> at</w:t>
            </w:r>
            <w:r w:rsidRPr="00E66AE6">
              <w:rPr>
                <w:rFonts w:cstheme="minorHAnsi"/>
                <w:sz w:val="24"/>
                <w:szCs w:val="24"/>
              </w:rPr>
              <w:t xml:space="preserve"> the University of Sheffield. Each candidate will be allocated a time </w:t>
            </w:r>
            <w:r w:rsidRPr="00E66AE6">
              <w:rPr>
                <w:rFonts w:cstheme="minorHAnsi"/>
                <w:sz w:val="24"/>
                <w:szCs w:val="24"/>
              </w:rPr>
              <w:lastRenderedPageBreak/>
              <w:t xml:space="preserve">slot to attend during </w:t>
            </w:r>
            <w:r w:rsidR="009A3E49">
              <w:rPr>
                <w:rFonts w:cstheme="minorHAnsi"/>
                <w:sz w:val="24"/>
                <w:szCs w:val="24"/>
              </w:rPr>
              <w:t xml:space="preserve">a </w:t>
            </w:r>
            <w:r w:rsidRPr="00E66AE6">
              <w:rPr>
                <w:rFonts w:cstheme="minorHAnsi"/>
                <w:sz w:val="24"/>
                <w:szCs w:val="24"/>
              </w:rPr>
              <w:t>two day period. Failure to attend for the allocated time period will result in a fail being recorded.</w:t>
            </w:r>
          </w:p>
          <w:p w14:paraId="76476452" w14:textId="77777777" w:rsidR="00E66AE6" w:rsidRPr="00E66AE6" w:rsidRDefault="00E66AE6" w:rsidP="00E66AE6">
            <w:pPr>
              <w:rPr>
                <w:rFonts w:cstheme="minorHAnsi"/>
                <w:sz w:val="24"/>
                <w:szCs w:val="24"/>
              </w:rPr>
            </w:pPr>
          </w:p>
          <w:p w14:paraId="7365BCE0" w14:textId="77777777" w:rsidR="00B3176E" w:rsidRDefault="00E66AE6" w:rsidP="00374AA2">
            <w:pPr>
              <w:rPr>
                <w:rFonts w:cstheme="minorHAnsi"/>
                <w:sz w:val="24"/>
                <w:szCs w:val="24"/>
              </w:rPr>
            </w:pPr>
            <w:r w:rsidRPr="00E66AE6">
              <w:rPr>
                <w:rFonts w:cstheme="minorHAnsi"/>
                <w:sz w:val="24"/>
                <w:szCs w:val="24"/>
              </w:rPr>
              <w:t>The VC will be a verbal presentation by the candidate assessed against the module learning outcomes for the assignment to a panel comprising a university lecturer and a South Yorkshire Teaching Partnership nominated practice learning lead. The VC will be of 15 minutes duration with the panel members having the opportunity to ask further questions within a further 5 minutes.</w:t>
            </w:r>
          </w:p>
          <w:p w14:paraId="2BE081E5" w14:textId="51A2F389" w:rsidR="005F164C" w:rsidRPr="00C362EC" w:rsidRDefault="005F164C" w:rsidP="00374AA2">
            <w:pPr>
              <w:rPr>
                <w:rFonts w:cstheme="minorHAnsi"/>
                <w:sz w:val="24"/>
                <w:szCs w:val="24"/>
              </w:rPr>
            </w:pPr>
          </w:p>
        </w:tc>
      </w:tr>
      <w:tr w:rsidR="00D66689" w:rsidRPr="00EC4D43" w14:paraId="14FAA5E5" w14:textId="77777777" w:rsidTr="007F5910">
        <w:tc>
          <w:tcPr>
            <w:tcW w:w="1015" w:type="pct"/>
            <w:shd w:val="clear" w:color="auto" w:fill="auto"/>
          </w:tcPr>
          <w:p w14:paraId="6B32024D" w14:textId="77777777" w:rsidR="00D66689" w:rsidRPr="003B1CCE" w:rsidRDefault="00D66689" w:rsidP="00687920">
            <w:pPr>
              <w:rPr>
                <w:rFonts w:cstheme="minorHAnsi"/>
                <w:b/>
                <w:sz w:val="24"/>
                <w:szCs w:val="24"/>
              </w:rPr>
            </w:pPr>
            <w:r>
              <w:rPr>
                <w:rFonts w:cstheme="minorHAnsi"/>
                <w:b/>
                <w:sz w:val="24"/>
                <w:szCs w:val="24"/>
              </w:rPr>
              <w:lastRenderedPageBreak/>
              <w:t>Dates</w:t>
            </w:r>
          </w:p>
        </w:tc>
        <w:tc>
          <w:tcPr>
            <w:tcW w:w="3985" w:type="pct"/>
            <w:gridSpan w:val="10"/>
            <w:shd w:val="clear" w:color="auto" w:fill="auto"/>
          </w:tcPr>
          <w:p w14:paraId="432F9F2F" w14:textId="399B6B18" w:rsidR="00D66689" w:rsidRPr="004C6705" w:rsidRDefault="00922047" w:rsidP="00922047">
            <w:pPr>
              <w:rPr>
                <w:rFonts w:cstheme="minorHAnsi"/>
                <w:b/>
                <w:sz w:val="24"/>
                <w:szCs w:val="24"/>
              </w:rPr>
            </w:pPr>
            <w:r>
              <w:rPr>
                <w:rFonts w:eastAsia="Times New Roman" w:cs="Times New Roman"/>
                <w:bCs/>
                <w:sz w:val="24"/>
                <w:szCs w:val="24"/>
              </w:rPr>
              <w:t>Dates to be confirmed</w:t>
            </w:r>
            <w:r w:rsidR="00FD3A68">
              <w:rPr>
                <w:rFonts w:eastAsia="Times New Roman" w:cs="Times New Roman"/>
                <w:bCs/>
                <w:sz w:val="24"/>
                <w:szCs w:val="24"/>
              </w:rPr>
              <w:t xml:space="preserve"> by Practice Development lead</w:t>
            </w:r>
          </w:p>
        </w:tc>
      </w:tr>
      <w:tr w:rsidR="007655FB" w:rsidRPr="00EC4D43" w14:paraId="1712DDD9" w14:textId="77777777" w:rsidTr="007F5910">
        <w:tc>
          <w:tcPr>
            <w:tcW w:w="1015" w:type="pct"/>
            <w:shd w:val="clear" w:color="auto" w:fill="auto"/>
          </w:tcPr>
          <w:p w14:paraId="6EBAF12B" w14:textId="77777777" w:rsidR="007655FB" w:rsidRDefault="007655FB" w:rsidP="00687920">
            <w:pPr>
              <w:rPr>
                <w:rFonts w:cstheme="minorHAnsi"/>
                <w:b/>
                <w:sz w:val="24"/>
                <w:szCs w:val="24"/>
              </w:rPr>
            </w:pPr>
            <w:r>
              <w:rPr>
                <w:rFonts w:cstheme="minorHAnsi"/>
                <w:b/>
                <w:sz w:val="24"/>
                <w:szCs w:val="24"/>
              </w:rPr>
              <w:t>Cost</w:t>
            </w:r>
          </w:p>
        </w:tc>
        <w:tc>
          <w:tcPr>
            <w:tcW w:w="3985" w:type="pct"/>
            <w:gridSpan w:val="10"/>
            <w:shd w:val="clear" w:color="auto" w:fill="auto"/>
          </w:tcPr>
          <w:p w14:paraId="14C2FA8E" w14:textId="20309F9C" w:rsidR="007655FB" w:rsidRPr="00FB486F" w:rsidRDefault="00E66AE6" w:rsidP="00787475">
            <w:pPr>
              <w:rPr>
                <w:rFonts w:cstheme="minorHAnsi"/>
                <w:sz w:val="24"/>
                <w:szCs w:val="24"/>
              </w:rPr>
            </w:pPr>
            <w:r>
              <w:rPr>
                <w:rFonts w:cstheme="minorHAnsi"/>
                <w:color w:val="000000"/>
                <w:sz w:val="24"/>
                <w:szCs w:val="24"/>
              </w:rPr>
              <w:t>£</w:t>
            </w:r>
            <w:r w:rsidR="00787475">
              <w:rPr>
                <w:rFonts w:cstheme="minorHAnsi"/>
                <w:color w:val="000000"/>
                <w:sz w:val="24"/>
                <w:szCs w:val="24"/>
              </w:rPr>
              <w:t>3</w:t>
            </w:r>
            <w:r>
              <w:rPr>
                <w:rFonts w:cstheme="minorHAnsi"/>
                <w:color w:val="000000"/>
                <w:sz w:val="24"/>
                <w:szCs w:val="24"/>
              </w:rPr>
              <w:t>50</w:t>
            </w:r>
          </w:p>
        </w:tc>
      </w:tr>
    </w:tbl>
    <w:p w14:paraId="49D59384" w14:textId="77777777" w:rsidR="00D66689" w:rsidRDefault="00D66689" w:rsidP="006673E5">
      <w:pPr>
        <w:spacing w:after="0"/>
        <w:rPr>
          <w:b/>
          <w:bCs/>
          <w:color w:val="7030A0"/>
          <w:sz w:val="40"/>
          <w:szCs w:val="56"/>
        </w:rPr>
      </w:pPr>
    </w:p>
    <w:p w14:paraId="528F1122" w14:textId="77777777" w:rsidR="00EB4968" w:rsidRDefault="00EB4968" w:rsidP="006673E5">
      <w:pPr>
        <w:spacing w:after="0"/>
        <w:rPr>
          <w:b/>
          <w:bCs/>
          <w:color w:val="7030A0"/>
          <w:sz w:val="40"/>
          <w:szCs w:val="56"/>
        </w:rPr>
      </w:pPr>
    </w:p>
    <w:tbl>
      <w:tblPr>
        <w:tblStyle w:val="TableGrid"/>
        <w:tblW w:w="5000" w:type="pct"/>
        <w:tblLook w:val="04A0" w:firstRow="1" w:lastRow="0" w:firstColumn="1" w:lastColumn="0" w:noHBand="0" w:noVBand="1"/>
      </w:tblPr>
      <w:tblGrid>
        <w:gridCol w:w="1601"/>
        <w:gridCol w:w="4067"/>
        <w:gridCol w:w="2208"/>
      </w:tblGrid>
      <w:tr w:rsidR="00D66689" w:rsidRPr="00EC4D43" w14:paraId="7DEB9B69" w14:textId="77777777" w:rsidTr="00687920">
        <w:tc>
          <w:tcPr>
            <w:tcW w:w="5000" w:type="pct"/>
            <w:gridSpan w:val="3"/>
            <w:shd w:val="clear" w:color="auto" w:fill="B6DDE8" w:themeFill="accent5" w:themeFillTint="66"/>
          </w:tcPr>
          <w:p w14:paraId="218905F2" w14:textId="04770C13" w:rsidR="00D66689" w:rsidRDefault="00D66689" w:rsidP="00687920">
            <w:pPr>
              <w:rPr>
                <w:rFonts w:cstheme="minorHAnsi"/>
                <w:b/>
                <w:sz w:val="28"/>
                <w:szCs w:val="28"/>
              </w:rPr>
            </w:pPr>
            <w:r>
              <w:rPr>
                <w:rFonts w:cstheme="minorHAnsi"/>
                <w:b/>
                <w:sz w:val="28"/>
                <w:szCs w:val="28"/>
              </w:rPr>
              <w:t xml:space="preserve">Practice </w:t>
            </w:r>
            <w:r w:rsidR="00FD3A68">
              <w:rPr>
                <w:rFonts w:cstheme="minorHAnsi"/>
                <w:b/>
                <w:sz w:val="28"/>
                <w:szCs w:val="28"/>
              </w:rPr>
              <w:t>Development</w:t>
            </w:r>
            <w:r w:rsidR="001922EF">
              <w:rPr>
                <w:rFonts w:cstheme="minorHAnsi"/>
                <w:b/>
                <w:sz w:val="28"/>
                <w:szCs w:val="28"/>
              </w:rPr>
              <w:t xml:space="preserve"> Educator</w:t>
            </w:r>
            <w:r w:rsidR="0080770E">
              <w:rPr>
                <w:rFonts w:cstheme="minorHAnsi"/>
                <w:b/>
                <w:sz w:val="28"/>
                <w:szCs w:val="28"/>
              </w:rPr>
              <w:t xml:space="preserve"> </w:t>
            </w:r>
            <w:r w:rsidR="00B3176E">
              <w:rPr>
                <w:rFonts w:cstheme="minorHAnsi"/>
                <w:b/>
                <w:sz w:val="28"/>
                <w:szCs w:val="28"/>
              </w:rPr>
              <w:t xml:space="preserve"> </w:t>
            </w:r>
            <w:r w:rsidR="0080770E">
              <w:rPr>
                <w:rFonts w:cstheme="minorHAnsi"/>
                <w:b/>
                <w:sz w:val="28"/>
                <w:szCs w:val="28"/>
              </w:rPr>
              <w:t>– by requ</w:t>
            </w:r>
            <w:r w:rsidR="003817EC">
              <w:rPr>
                <w:rFonts w:cstheme="minorHAnsi"/>
                <w:b/>
                <w:sz w:val="28"/>
                <w:szCs w:val="28"/>
              </w:rPr>
              <w:t>est</w:t>
            </w:r>
          </w:p>
          <w:p w14:paraId="20B5EA56" w14:textId="77777777" w:rsidR="00D66689" w:rsidRPr="00C362EC" w:rsidRDefault="00D66689" w:rsidP="00687920">
            <w:pPr>
              <w:rPr>
                <w:rFonts w:cstheme="minorHAnsi"/>
                <w:b/>
                <w:sz w:val="28"/>
                <w:szCs w:val="28"/>
              </w:rPr>
            </w:pPr>
          </w:p>
        </w:tc>
      </w:tr>
      <w:tr w:rsidR="00D66689" w:rsidRPr="00EC4D43" w14:paraId="517FFE3C" w14:textId="77777777" w:rsidTr="00687920">
        <w:tc>
          <w:tcPr>
            <w:tcW w:w="3598" w:type="pct"/>
            <w:gridSpan w:val="2"/>
            <w:shd w:val="clear" w:color="auto" w:fill="B6DDE8" w:themeFill="accent5" w:themeFillTint="66"/>
          </w:tcPr>
          <w:p w14:paraId="52B617DC" w14:textId="77777777" w:rsidR="00D66689" w:rsidRPr="00C362EC" w:rsidRDefault="00D66689" w:rsidP="00687920">
            <w:pPr>
              <w:rPr>
                <w:rFonts w:cstheme="minorHAnsi"/>
                <w:b/>
                <w:sz w:val="28"/>
                <w:szCs w:val="28"/>
              </w:rPr>
            </w:pPr>
            <w:r>
              <w:rPr>
                <w:rFonts w:cstheme="minorHAnsi"/>
                <w:b/>
                <w:sz w:val="28"/>
                <w:szCs w:val="28"/>
              </w:rPr>
              <w:t>Practice Education Strand</w:t>
            </w:r>
          </w:p>
        </w:tc>
        <w:tc>
          <w:tcPr>
            <w:tcW w:w="1402" w:type="pct"/>
            <w:shd w:val="clear" w:color="auto" w:fill="B6DDE8" w:themeFill="accent5" w:themeFillTint="66"/>
          </w:tcPr>
          <w:p w14:paraId="2EBE318F" w14:textId="77777777" w:rsidR="00D66689" w:rsidRPr="00C362EC" w:rsidRDefault="00D66689" w:rsidP="00687920">
            <w:pPr>
              <w:rPr>
                <w:rFonts w:cstheme="minorHAnsi"/>
                <w:b/>
                <w:sz w:val="28"/>
                <w:szCs w:val="28"/>
              </w:rPr>
            </w:pPr>
            <w:r>
              <w:rPr>
                <w:rFonts w:cstheme="minorHAnsi"/>
                <w:b/>
                <w:sz w:val="28"/>
                <w:szCs w:val="28"/>
              </w:rPr>
              <w:t>30</w:t>
            </w:r>
            <w:r w:rsidRPr="00C362EC">
              <w:rPr>
                <w:rFonts w:cstheme="minorHAnsi"/>
                <w:b/>
                <w:sz w:val="28"/>
                <w:szCs w:val="28"/>
              </w:rPr>
              <w:t xml:space="preserve"> credits</w:t>
            </w:r>
          </w:p>
        </w:tc>
      </w:tr>
      <w:tr w:rsidR="004C30AE" w:rsidRPr="00EC4D43" w14:paraId="37AF2683" w14:textId="77777777" w:rsidTr="00EB1847">
        <w:tc>
          <w:tcPr>
            <w:tcW w:w="1016" w:type="pct"/>
            <w:shd w:val="clear" w:color="auto" w:fill="auto"/>
          </w:tcPr>
          <w:p w14:paraId="364921FC" w14:textId="77777777" w:rsidR="004C30AE" w:rsidRDefault="004C30AE" w:rsidP="00687920">
            <w:pPr>
              <w:rPr>
                <w:rFonts w:cstheme="minorHAnsi"/>
                <w:b/>
                <w:sz w:val="24"/>
                <w:szCs w:val="28"/>
              </w:rPr>
            </w:pPr>
            <w:r>
              <w:rPr>
                <w:rFonts w:cstheme="minorHAnsi"/>
                <w:b/>
                <w:sz w:val="24"/>
                <w:szCs w:val="28"/>
              </w:rPr>
              <w:t>Module lead</w:t>
            </w:r>
          </w:p>
        </w:tc>
        <w:tc>
          <w:tcPr>
            <w:tcW w:w="3984" w:type="pct"/>
            <w:gridSpan w:val="2"/>
            <w:shd w:val="clear" w:color="auto" w:fill="auto"/>
          </w:tcPr>
          <w:p w14:paraId="2EA98063" w14:textId="77777777" w:rsidR="004C30AE" w:rsidRPr="001922EF" w:rsidRDefault="001922EF" w:rsidP="00687920">
            <w:pPr>
              <w:rPr>
                <w:rFonts w:cstheme="minorHAnsi"/>
                <w:sz w:val="24"/>
                <w:szCs w:val="28"/>
              </w:rPr>
            </w:pPr>
            <w:r>
              <w:rPr>
                <w:rFonts w:cstheme="minorHAnsi"/>
                <w:sz w:val="24"/>
                <w:szCs w:val="28"/>
              </w:rPr>
              <w:t>David</w:t>
            </w:r>
            <w:r w:rsidRPr="001922EF">
              <w:rPr>
                <w:rFonts w:cstheme="minorHAnsi"/>
                <w:sz w:val="24"/>
                <w:szCs w:val="28"/>
              </w:rPr>
              <w:t xml:space="preserve"> Boswo</w:t>
            </w:r>
            <w:r>
              <w:rPr>
                <w:rFonts w:cstheme="minorHAnsi"/>
                <w:sz w:val="24"/>
                <w:szCs w:val="28"/>
              </w:rPr>
              <w:t>r</w:t>
            </w:r>
            <w:r w:rsidRPr="001922EF">
              <w:rPr>
                <w:rFonts w:cstheme="minorHAnsi"/>
                <w:sz w:val="24"/>
                <w:szCs w:val="28"/>
              </w:rPr>
              <w:t>th</w:t>
            </w:r>
            <w:r>
              <w:rPr>
                <w:rFonts w:cstheme="minorHAnsi"/>
                <w:sz w:val="24"/>
                <w:szCs w:val="28"/>
              </w:rPr>
              <w:t xml:space="preserve"> - </w:t>
            </w:r>
            <w:hyperlink r:id="rId39" w:history="1">
              <w:r w:rsidRPr="001922EF">
                <w:rPr>
                  <w:rStyle w:val="Hyperlink"/>
                  <w:rFonts w:cstheme="minorHAnsi"/>
                  <w:sz w:val="24"/>
                  <w:szCs w:val="24"/>
                </w:rPr>
                <w:t>d.bosworth@sheffield.ac.uk</w:t>
              </w:r>
            </w:hyperlink>
          </w:p>
        </w:tc>
      </w:tr>
      <w:tr w:rsidR="00D66689" w:rsidRPr="00EC4D43" w14:paraId="072C560D" w14:textId="77777777" w:rsidTr="00EB1847">
        <w:tc>
          <w:tcPr>
            <w:tcW w:w="1016" w:type="pct"/>
            <w:shd w:val="clear" w:color="auto" w:fill="auto"/>
          </w:tcPr>
          <w:p w14:paraId="5565538B" w14:textId="77777777" w:rsidR="00D66689" w:rsidRDefault="00D66689" w:rsidP="00687920">
            <w:pPr>
              <w:rPr>
                <w:rFonts w:cstheme="minorHAnsi"/>
                <w:b/>
                <w:sz w:val="24"/>
                <w:szCs w:val="28"/>
              </w:rPr>
            </w:pPr>
            <w:r>
              <w:rPr>
                <w:rFonts w:cstheme="minorHAnsi"/>
                <w:b/>
                <w:sz w:val="24"/>
                <w:szCs w:val="28"/>
              </w:rPr>
              <w:t>Target audience</w:t>
            </w:r>
          </w:p>
          <w:p w14:paraId="2B42E12D" w14:textId="77777777" w:rsidR="00D66689" w:rsidRDefault="00D66689" w:rsidP="00687920">
            <w:pPr>
              <w:rPr>
                <w:rFonts w:cstheme="minorHAnsi"/>
                <w:b/>
                <w:sz w:val="24"/>
                <w:szCs w:val="28"/>
              </w:rPr>
            </w:pPr>
          </w:p>
        </w:tc>
        <w:tc>
          <w:tcPr>
            <w:tcW w:w="3984" w:type="pct"/>
            <w:gridSpan w:val="2"/>
            <w:shd w:val="clear" w:color="auto" w:fill="auto"/>
          </w:tcPr>
          <w:p w14:paraId="3FC5417B" w14:textId="77777777" w:rsidR="001922EF" w:rsidRPr="001922EF" w:rsidRDefault="001922EF" w:rsidP="001922EF">
            <w:pPr>
              <w:rPr>
                <w:rFonts w:cstheme="minorHAnsi"/>
                <w:sz w:val="24"/>
                <w:szCs w:val="28"/>
              </w:rPr>
            </w:pPr>
            <w:r w:rsidRPr="001922EF">
              <w:rPr>
                <w:rFonts w:cstheme="minorHAnsi"/>
                <w:sz w:val="24"/>
                <w:szCs w:val="28"/>
              </w:rPr>
              <w:t xml:space="preserve">To be able to </w:t>
            </w:r>
            <w:r w:rsidR="005529D7">
              <w:rPr>
                <w:rFonts w:cstheme="minorHAnsi"/>
                <w:sz w:val="24"/>
                <w:szCs w:val="28"/>
              </w:rPr>
              <w:t>undertake this module you must:</w:t>
            </w:r>
          </w:p>
          <w:p w14:paraId="0D6DE620" w14:textId="77777777" w:rsidR="001922EF" w:rsidRPr="001922EF" w:rsidRDefault="001922EF" w:rsidP="00E7277D">
            <w:pPr>
              <w:pStyle w:val="ListParagraph"/>
              <w:numPr>
                <w:ilvl w:val="0"/>
                <w:numId w:val="3"/>
              </w:numPr>
              <w:rPr>
                <w:rFonts w:cstheme="minorHAnsi"/>
                <w:sz w:val="24"/>
                <w:szCs w:val="28"/>
              </w:rPr>
            </w:pPr>
            <w:r w:rsidRPr="001922EF">
              <w:rPr>
                <w:rFonts w:cstheme="minorHAnsi"/>
                <w:sz w:val="24"/>
                <w:szCs w:val="28"/>
              </w:rPr>
              <w:t xml:space="preserve">Be actively involved in the professional development of social workers </w:t>
            </w:r>
          </w:p>
          <w:p w14:paraId="4C221651" w14:textId="77777777" w:rsidR="001922EF" w:rsidRPr="001922EF" w:rsidRDefault="001922EF" w:rsidP="00E7277D">
            <w:pPr>
              <w:pStyle w:val="ListParagraph"/>
              <w:numPr>
                <w:ilvl w:val="0"/>
                <w:numId w:val="3"/>
              </w:numPr>
              <w:rPr>
                <w:rFonts w:cstheme="minorHAnsi"/>
                <w:sz w:val="24"/>
                <w:szCs w:val="28"/>
              </w:rPr>
            </w:pPr>
            <w:r w:rsidRPr="001922EF">
              <w:rPr>
                <w:rFonts w:cstheme="minorHAnsi"/>
                <w:sz w:val="24"/>
                <w:szCs w:val="28"/>
              </w:rPr>
              <w:t>(to be considered for the PG Cert) be a suitably qualified Practice Educator at level 2</w:t>
            </w:r>
          </w:p>
          <w:p w14:paraId="52BF0036" w14:textId="77777777" w:rsidR="001922EF" w:rsidRPr="001922EF" w:rsidRDefault="001922EF" w:rsidP="00E7277D">
            <w:pPr>
              <w:pStyle w:val="ListParagraph"/>
              <w:numPr>
                <w:ilvl w:val="0"/>
                <w:numId w:val="3"/>
              </w:numPr>
              <w:rPr>
                <w:rFonts w:cstheme="minorHAnsi"/>
                <w:sz w:val="24"/>
                <w:szCs w:val="28"/>
              </w:rPr>
            </w:pPr>
            <w:r w:rsidRPr="001922EF">
              <w:rPr>
                <w:rFonts w:cstheme="minorHAnsi"/>
                <w:sz w:val="24"/>
                <w:szCs w:val="28"/>
              </w:rPr>
              <w:t>Agree to undertake a teaching activity with social work students on a pre or post registration course of study</w:t>
            </w:r>
          </w:p>
          <w:p w14:paraId="0477E8D8" w14:textId="51DE9ADD" w:rsidR="00B3176E" w:rsidRPr="001922EF" w:rsidRDefault="001922EF" w:rsidP="00E7277D">
            <w:pPr>
              <w:pStyle w:val="ListParagraph"/>
              <w:numPr>
                <w:ilvl w:val="0"/>
                <w:numId w:val="3"/>
              </w:numPr>
              <w:rPr>
                <w:rFonts w:cstheme="minorHAnsi"/>
                <w:sz w:val="24"/>
                <w:szCs w:val="28"/>
              </w:rPr>
            </w:pPr>
            <w:r w:rsidRPr="001922EF">
              <w:rPr>
                <w:rFonts w:cstheme="minorHAnsi"/>
                <w:sz w:val="24"/>
                <w:szCs w:val="28"/>
              </w:rPr>
              <w:t xml:space="preserve">Supervise/mentor a Practice Educator in training (Stages 1 or 2) and/or an NQSW  </w:t>
            </w:r>
          </w:p>
        </w:tc>
      </w:tr>
      <w:tr w:rsidR="00D66689" w:rsidRPr="00EC4D43" w14:paraId="0A6C864D" w14:textId="77777777" w:rsidTr="00EB1847">
        <w:tc>
          <w:tcPr>
            <w:tcW w:w="1016" w:type="pct"/>
            <w:shd w:val="clear" w:color="auto" w:fill="auto"/>
          </w:tcPr>
          <w:p w14:paraId="4AEDF14F" w14:textId="77777777" w:rsidR="00D66689" w:rsidRDefault="00D66689" w:rsidP="00687920">
            <w:pPr>
              <w:rPr>
                <w:rFonts w:cstheme="minorHAnsi"/>
                <w:b/>
                <w:sz w:val="24"/>
                <w:szCs w:val="28"/>
              </w:rPr>
            </w:pPr>
            <w:r>
              <w:rPr>
                <w:rFonts w:cstheme="minorHAnsi"/>
                <w:b/>
                <w:sz w:val="24"/>
                <w:szCs w:val="28"/>
              </w:rPr>
              <w:t>Overview</w:t>
            </w:r>
          </w:p>
        </w:tc>
        <w:tc>
          <w:tcPr>
            <w:tcW w:w="3984" w:type="pct"/>
            <w:gridSpan w:val="2"/>
            <w:shd w:val="clear" w:color="auto" w:fill="auto"/>
          </w:tcPr>
          <w:p w14:paraId="254F5392" w14:textId="77777777" w:rsidR="001922EF" w:rsidRPr="001922EF" w:rsidRDefault="001922EF" w:rsidP="001922EF">
            <w:pPr>
              <w:rPr>
                <w:rFonts w:cstheme="minorHAnsi"/>
                <w:sz w:val="24"/>
                <w:szCs w:val="28"/>
              </w:rPr>
            </w:pPr>
            <w:r w:rsidRPr="001922EF">
              <w:rPr>
                <w:rFonts w:cstheme="minorHAnsi"/>
                <w:sz w:val="24"/>
                <w:szCs w:val="28"/>
              </w:rPr>
              <w:t xml:space="preserve">The purpose of this module is to develop a candidate’s teaching abilities, skills and knowledge – within the subject discipline of social work - to the point that they can be </w:t>
            </w:r>
            <w:r w:rsidRPr="001922EF">
              <w:rPr>
                <w:rFonts w:cstheme="minorHAnsi"/>
                <w:sz w:val="24"/>
                <w:szCs w:val="28"/>
              </w:rPr>
              <w:lastRenderedPageBreak/>
              <w:t>considered for Fellowship of the HEA. Thus making this module a bona fide subject specific teaching award.</w:t>
            </w:r>
          </w:p>
          <w:p w14:paraId="6F45C2C8" w14:textId="77777777" w:rsidR="001922EF" w:rsidRDefault="001922EF" w:rsidP="001922EF">
            <w:pPr>
              <w:rPr>
                <w:rFonts w:cstheme="minorHAnsi"/>
                <w:sz w:val="24"/>
                <w:szCs w:val="28"/>
              </w:rPr>
            </w:pPr>
          </w:p>
          <w:p w14:paraId="624E5C14" w14:textId="77777777" w:rsidR="001922EF" w:rsidRPr="001922EF" w:rsidRDefault="001922EF" w:rsidP="001922EF">
            <w:pPr>
              <w:rPr>
                <w:rFonts w:cstheme="minorHAnsi"/>
                <w:sz w:val="24"/>
                <w:szCs w:val="28"/>
              </w:rPr>
            </w:pPr>
            <w:r w:rsidRPr="001922EF">
              <w:rPr>
                <w:rFonts w:cstheme="minorHAnsi"/>
                <w:sz w:val="24"/>
                <w:szCs w:val="28"/>
              </w:rPr>
              <w:t xml:space="preserve">Therefore, this Programme is designed for those having already completed stage 1 &amp; 2 of the PEPS (supervising, mentoring and assessing social work students in the workplace) programme; or, for those in a supervisory role who undertake professional development activities with social workers e.g. within an NQSWs </w:t>
            </w:r>
            <w:r w:rsidR="00086931">
              <w:rPr>
                <w:rFonts w:cstheme="minorHAnsi"/>
                <w:sz w:val="24"/>
                <w:szCs w:val="28"/>
              </w:rPr>
              <w:t>/</w:t>
            </w:r>
            <w:r w:rsidRPr="001922EF">
              <w:rPr>
                <w:rFonts w:cstheme="minorHAnsi"/>
                <w:sz w:val="24"/>
                <w:szCs w:val="28"/>
              </w:rPr>
              <w:t>ASYE programme</w:t>
            </w:r>
          </w:p>
          <w:p w14:paraId="732F5AFB" w14:textId="77777777" w:rsidR="001922EF" w:rsidRDefault="001922EF" w:rsidP="001922EF">
            <w:pPr>
              <w:rPr>
                <w:rFonts w:cstheme="minorHAnsi"/>
                <w:sz w:val="24"/>
                <w:szCs w:val="28"/>
              </w:rPr>
            </w:pPr>
          </w:p>
          <w:p w14:paraId="040BBEEA" w14:textId="77777777" w:rsidR="005F164C" w:rsidRDefault="001922EF" w:rsidP="001922EF">
            <w:pPr>
              <w:rPr>
                <w:rFonts w:cstheme="minorHAnsi"/>
                <w:sz w:val="24"/>
                <w:szCs w:val="28"/>
              </w:rPr>
            </w:pPr>
            <w:r w:rsidRPr="001922EF">
              <w:rPr>
                <w:rFonts w:cstheme="minorHAnsi"/>
                <w:sz w:val="24"/>
                <w:szCs w:val="28"/>
              </w:rPr>
              <w:t>N.B. In order to achieve 60 credits and be considered for a PG Cert in Practice Education, you must hav</w:t>
            </w:r>
            <w:r>
              <w:rPr>
                <w:rFonts w:cstheme="minorHAnsi"/>
                <w:sz w:val="24"/>
                <w:szCs w:val="28"/>
              </w:rPr>
              <w:t xml:space="preserve">e completed PLE 1 (15 credits) </w:t>
            </w:r>
            <w:r w:rsidRPr="001922EF">
              <w:rPr>
                <w:rFonts w:cstheme="minorHAnsi"/>
                <w:sz w:val="24"/>
                <w:szCs w:val="28"/>
              </w:rPr>
              <w:t xml:space="preserve">&amp; </w:t>
            </w:r>
            <w:r w:rsidR="00B3176E">
              <w:rPr>
                <w:rFonts w:cstheme="minorHAnsi"/>
                <w:sz w:val="24"/>
                <w:szCs w:val="28"/>
              </w:rPr>
              <w:t xml:space="preserve">PLE </w:t>
            </w:r>
            <w:r w:rsidRPr="001922EF">
              <w:rPr>
                <w:rFonts w:cstheme="minorHAnsi"/>
                <w:sz w:val="24"/>
                <w:szCs w:val="28"/>
              </w:rPr>
              <w:t xml:space="preserve">2 (15 credits). </w:t>
            </w:r>
          </w:p>
          <w:p w14:paraId="7AC248B7" w14:textId="56D9FEAB" w:rsidR="00D66689" w:rsidRPr="001922EF" w:rsidRDefault="001922EF" w:rsidP="001922EF">
            <w:pPr>
              <w:rPr>
                <w:rFonts w:cstheme="minorHAnsi"/>
                <w:sz w:val="24"/>
                <w:szCs w:val="28"/>
              </w:rPr>
            </w:pPr>
            <w:r w:rsidRPr="001922EF">
              <w:rPr>
                <w:rFonts w:cstheme="minorHAnsi"/>
                <w:sz w:val="24"/>
                <w:szCs w:val="28"/>
              </w:rPr>
              <w:t> </w:t>
            </w:r>
          </w:p>
        </w:tc>
      </w:tr>
      <w:tr w:rsidR="00D66689" w:rsidRPr="00EC4D43" w14:paraId="3DC996C3" w14:textId="77777777" w:rsidTr="00687920">
        <w:trPr>
          <w:trHeight w:val="125"/>
        </w:trPr>
        <w:tc>
          <w:tcPr>
            <w:tcW w:w="1016" w:type="pct"/>
            <w:shd w:val="clear" w:color="auto" w:fill="auto"/>
          </w:tcPr>
          <w:p w14:paraId="0068E828" w14:textId="77777777" w:rsidR="00D66689" w:rsidRPr="003B1CCE" w:rsidRDefault="00D66689" w:rsidP="00687920">
            <w:pPr>
              <w:rPr>
                <w:rFonts w:cstheme="minorHAnsi"/>
                <w:b/>
                <w:sz w:val="24"/>
                <w:szCs w:val="24"/>
              </w:rPr>
            </w:pPr>
            <w:r w:rsidRPr="003B1CCE">
              <w:rPr>
                <w:rFonts w:cstheme="minorHAnsi"/>
                <w:b/>
                <w:sz w:val="24"/>
                <w:szCs w:val="24"/>
              </w:rPr>
              <w:lastRenderedPageBreak/>
              <w:t>Assessment</w:t>
            </w:r>
          </w:p>
        </w:tc>
        <w:tc>
          <w:tcPr>
            <w:tcW w:w="3984" w:type="pct"/>
            <w:gridSpan w:val="2"/>
            <w:shd w:val="clear" w:color="auto" w:fill="auto"/>
          </w:tcPr>
          <w:p w14:paraId="539EF223" w14:textId="77777777" w:rsidR="001922EF" w:rsidRDefault="001922EF" w:rsidP="001922EF">
            <w:pPr>
              <w:rPr>
                <w:rFonts w:cstheme="minorHAnsi"/>
                <w:sz w:val="24"/>
                <w:szCs w:val="28"/>
              </w:rPr>
            </w:pPr>
            <w:r w:rsidRPr="001922EF">
              <w:rPr>
                <w:rFonts w:cstheme="minorHAnsi"/>
                <w:sz w:val="24"/>
                <w:szCs w:val="28"/>
              </w:rPr>
              <w:t xml:space="preserve">The assessment has been designed to ‘test’ both a candidates teaching skills, including lesson planning and delivery; and, the candidates ability to apply an appropriate research and knowledge base in order to critically analyse a range of teaching activities specific to the subject discipline. Hence, parts A &amp; B are equally valued at 50%. </w:t>
            </w:r>
          </w:p>
          <w:p w14:paraId="13BC1DFB" w14:textId="77777777" w:rsidR="001922EF" w:rsidRPr="001922EF" w:rsidRDefault="001922EF" w:rsidP="001922EF">
            <w:pPr>
              <w:rPr>
                <w:rFonts w:cstheme="minorHAnsi"/>
                <w:sz w:val="24"/>
                <w:szCs w:val="28"/>
              </w:rPr>
            </w:pPr>
          </w:p>
          <w:p w14:paraId="32D6F250" w14:textId="77777777" w:rsidR="001922EF" w:rsidRDefault="001922EF" w:rsidP="001922EF">
            <w:pPr>
              <w:rPr>
                <w:rFonts w:cstheme="minorHAnsi"/>
                <w:sz w:val="24"/>
                <w:szCs w:val="28"/>
              </w:rPr>
            </w:pPr>
            <w:r w:rsidRPr="001922EF">
              <w:rPr>
                <w:rFonts w:cstheme="minorHAnsi"/>
                <w:sz w:val="24"/>
                <w:szCs w:val="28"/>
              </w:rPr>
              <w:t>Part A: Teaching Presentation: this will be a 15 minute teaching presentation, followed by 5 minutes of questions delivered by the candidate to a panel of assessors (50% of the overall mark).</w:t>
            </w:r>
          </w:p>
          <w:p w14:paraId="7B1AAF84" w14:textId="77777777" w:rsidR="001922EF" w:rsidRPr="001922EF" w:rsidRDefault="001922EF" w:rsidP="001922EF">
            <w:pPr>
              <w:rPr>
                <w:rFonts w:cstheme="minorHAnsi"/>
                <w:sz w:val="24"/>
                <w:szCs w:val="28"/>
              </w:rPr>
            </w:pPr>
          </w:p>
          <w:p w14:paraId="14D77CF8" w14:textId="77777777" w:rsidR="00B3176E" w:rsidRDefault="001922EF" w:rsidP="00374AA2">
            <w:pPr>
              <w:rPr>
                <w:rFonts w:cstheme="minorHAnsi"/>
                <w:sz w:val="24"/>
                <w:szCs w:val="28"/>
              </w:rPr>
            </w:pPr>
            <w:r w:rsidRPr="001922EF">
              <w:rPr>
                <w:rFonts w:cstheme="minorHAnsi"/>
                <w:sz w:val="24"/>
                <w:szCs w:val="28"/>
              </w:rPr>
              <w:t>Part B: Teaching portfolio equivalent to 3000 words in total (50% of the overall mark): this will require the students to prepare a portfolio based upon their teaching activities over a three month period</w:t>
            </w:r>
            <w:r w:rsidR="00B3176E">
              <w:rPr>
                <w:rFonts w:cstheme="minorHAnsi"/>
                <w:sz w:val="24"/>
                <w:szCs w:val="28"/>
              </w:rPr>
              <w:t>.</w:t>
            </w:r>
            <w:r w:rsidRPr="001922EF">
              <w:rPr>
                <w:rFonts w:cstheme="minorHAnsi"/>
                <w:sz w:val="24"/>
                <w:szCs w:val="28"/>
              </w:rPr>
              <w:t xml:space="preserve"> </w:t>
            </w:r>
          </w:p>
          <w:p w14:paraId="49CC4D98" w14:textId="154861AA" w:rsidR="005F164C" w:rsidRPr="001922EF" w:rsidRDefault="005F164C" w:rsidP="00374AA2">
            <w:pPr>
              <w:rPr>
                <w:rFonts w:cstheme="minorHAnsi"/>
                <w:sz w:val="24"/>
                <w:szCs w:val="28"/>
              </w:rPr>
            </w:pPr>
          </w:p>
        </w:tc>
      </w:tr>
      <w:tr w:rsidR="00D66689" w:rsidRPr="00EC4D43" w14:paraId="200A62C6" w14:textId="77777777" w:rsidTr="00687920">
        <w:tc>
          <w:tcPr>
            <w:tcW w:w="1016" w:type="pct"/>
            <w:shd w:val="clear" w:color="auto" w:fill="auto"/>
          </w:tcPr>
          <w:p w14:paraId="79A988CF" w14:textId="7155A3DD" w:rsidR="00D66689" w:rsidRPr="003B1CCE" w:rsidRDefault="00D66689" w:rsidP="00B3176E">
            <w:pPr>
              <w:rPr>
                <w:rFonts w:cstheme="minorHAnsi"/>
                <w:b/>
                <w:sz w:val="24"/>
                <w:szCs w:val="24"/>
              </w:rPr>
            </w:pPr>
            <w:r>
              <w:rPr>
                <w:rFonts w:cstheme="minorHAnsi"/>
                <w:b/>
                <w:sz w:val="24"/>
                <w:szCs w:val="24"/>
              </w:rPr>
              <w:t>Dates</w:t>
            </w:r>
          </w:p>
        </w:tc>
        <w:tc>
          <w:tcPr>
            <w:tcW w:w="3984" w:type="pct"/>
            <w:gridSpan w:val="2"/>
            <w:shd w:val="clear" w:color="auto" w:fill="auto"/>
          </w:tcPr>
          <w:p w14:paraId="3CA4F9A7" w14:textId="6616DEB6" w:rsidR="00D66689" w:rsidRPr="00FF1962" w:rsidRDefault="009A3E49" w:rsidP="00F32262">
            <w:pPr>
              <w:rPr>
                <w:highlight w:val="yellow"/>
              </w:rPr>
            </w:pPr>
            <w:r>
              <w:t>Dates to be confirmed</w:t>
            </w:r>
            <w:r w:rsidR="00FD3A68">
              <w:t xml:space="preserve"> upon request</w:t>
            </w:r>
          </w:p>
        </w:tc>
      </w:tr>
      <w:tr w:rsidR="007655FB" w:rsidRPr="00EC4D43" w14:paraId="6317EB07" w14:textId="77777777" w:rsidTr="00687920">
        <w:tc>
          <w:tcPr>
            <w:tcW w:w="1016" w:type="pct"/>
            <w:shd w:val="clear" w:color="auto" w:fill="auto"/>
          </w:tcPr>
          <w:p w14:paraId="497BF702" w14:textId="77777777" w:rsidR="007655FB" w:rsidRDefault="007655FB" w:rsidP="00687920">
            <w:pPr>
              <w:rPr>
                <w:rFonts w:cstheme="minorHAnsi"/>
                <w:b/>
                <w:sz w:val="24"/>
                <w:szCs w:val="24"/>
              </w:rPr>
            </w:pPr>
            <w:r>
              <w:rPr>
                <w:rFonts w:cstheme="minorHAnsi"/>
                <w:b/>
                <w:sz w:val="24"/>
                <w:szCs w:val="24"/>
              </w:rPr>
              <w:t>Cost</w:t>
            </w:r>
          </w:p>
        </w:tc>
        <w:tc>
          <w:tcPr>
            <w:tcW w:w="3984" w:type="pct"/>
            <w:gridSpan w:val="2"/>
            <w:shd w:val="clear" w:color="auto" w:fill="auto"/>
          </w:tcPr>
          <w:p w14:paraId="33BFE098" w14:textId="77777777" w:rsidR="007655FB" w:rsidRPr="003B1CCE" w:rsidRDefault="001922EF" w:rsidP="00687920">
            <w:pPr>
              <w:rPr>
                <w:rFonts w:cstheme="minorHAnsi"/>
                <w:b/>
                <w:sz w:val="24"/>
                <w:szCs w:val="24"/>
              </w:rPr>
            </w:pPr>
            <w:r>
              <w:rPr>
                <w:rFonts w:cstheme="minorHAnsi"/>
                <w:color w:val="000000"/>
                <w:sz w:val="24"/>
                <w:szCs w:val="24"/>
              </w:rPr>
              <w:t>£1000</w:t>
            </w:r>
          </w:p>
        </w:tc>
      </w:tr>
    </w:tbl>
    <w:p w14:paraId="27A05425" w14:textId="77777777" w:rsidR="00B32E09" w:rsidRDefault="00B32E09" w:rsidP="006673E5">
      <w:pPr>
        <w:spacing w:after="0"/>
        <w:rPr>
          <w:b/>
          <w:bCs/>
          <w:color w:val="7030A0"/>
          <w:sz w:val="40"/>
          <w:szCs w:val="56"/>
        </w:rPr>
      </w:pPr>
    </w:p>
    <w:p w14:paraId="0DF914AC" w14:textId="77777777" w:rsidR="00093BD6" w:rsidRDefault="00093BD6" w:rsidP="006673E5">
      <w:pPr>
        <w:spacing w:after="0"/>
        <w:rPr>
          <w:b/>
          <w:bCs/>
          <w:color w:val="7030A0"/>
          <w:sz w:val="40"/>
          <w:szCs w:val="56"/>
        </w:rPr>
      </w:pPr>
      <w:r w:rsidRPr="00093BD6">
        <w:rPr>
          <w:b/>
          <w:bCs/>
          <w:color w:val="7030A0"/>
          <w:sz w:val="40"/>
          <w:szCs w:val="56"/>
        </w:rPr>
        <w:lastRenderedPageBreak/>
        <w:t>Key Contacts</w:t>
      </w:r>
    </w:p>
    <w:p w14:paraId="279AD4D1" w14:textId="77777777" w:rsidR="00093BD6" w:rsidRDefault="00093BD6" w:rsidP="006673E5">
      <w:pPr>
        <w:spacing w:after="0"/>
        <w:rPr>
          <w:rFonts w:cstheme="minorHAnsi"/>
          <w:sz w:val="24"/>
          <w:szCs w:val="24"/>
        </w:rPr>
      </w:pPr>
    </w:p>
    <w:tbl>
      <w:tblPr>
        <w:tblStyle w:val="TableGrid"/>
        <w:tblW w:w="7290" w:type="dxa"/>
        <w:tblInd w:w="18" w:type="dxa"/>
        <w:tblLayout w:type="fixed"/>
        <w:tblLook w:val="04A0" w:firstRow="1" w:lastRow="0" w:firstColumn="1" w:lastColumn="0" w:noHBand="0" w:noVBand="1"/>
      </w:tblPr>
      <w:tblGrid>
        <w:gridCol w:w="1791"/>
        <w:gridCol w:w="5499"/>
      </w:tblGrid>
      <w:tr w:rsidR="00093BD6" w:rsidRPr="007B6710" w14:paraId="276704C9" w14:textId="77777777" w:rsidTr="00FF1962">
        <w:tc>
          <w:tcPr>
            <w:tcW w:w="1791" w:type="dxa"/>
          </w:tcPr>
          <w:p w14:paraId="79E31097" w14:textId="77777777" w:rsidR="00093BD6" w:rsidRPr="007B6710" w:rsidRDefault="00093BD6" w:rsidP="00687920">
            <w:pPr>
              <w:rPr>
                <w:rFonts w:cstheme="minorHAnsi"/>
                <w:b/>
                <w:sz w:val="24"/>
                <w:szCs w:val="24"/>
              </w:rPr>
            </w:pPr>
            <w:r w:rsidRPr="007B6710">
              <w:rPr>
                <w:rFonts w:cstheme="minorHAnsi"/>
                <w:b/>
                <w:sz w:val="24"/>
                <w:szCs w:val="24"/>
              </w:rPr>
              <w:t>General enquiries</w:t>
            </w:r>
          </w:p>
          <w:p w14:paraId="170079AD" w14:textId="77777777" w:rsidR="00093BD6" w:rsidRPr="007B6710" w:rsidRDefault="00093BD6" w:rsidP="00687920">
            <w:pPr>
              <w:rPr>
                <w:rFonts w:cstheme="minorHAnsi"/>
                <w:b/>
                <w:sz w:val="24"/>
                <w:szCs w:val="24"/>
              </w:rPr>
            </w:pPr>
          </w:p>
        </w:tc>
        <w:tc>
          <w:tcPr>
            <w:tcW w:w="5499" w:type="dxa"/>
          </w:tcPr>
          <w:p w14:paraId="0848AF67" w14:textId="77777777" w:rsidR="00093BD6" w:rsidRPr="007B6710" w:rsidRDefault="00A73E58" w:rsidP="00687920">
            <w:pPr>
              <w:rPr>
                <w:rFonts w:cstheme="minorHAnsi"/>
                <w:sz w:val="24"/>
                <w:szCs w:val="24"/>
              </w:rPr>
            </w:pPr>
            <w:hyperlink r:id="rId40" w:history="1">
              <w:r w:rsidR="00093BD6" w:rsidRPr="007B6710">
                <w:rPr>
                  <w:rStyle w:val="Hyperlink"/>
                  <w:rFonts w:cstheme="minorHAnsi"/>
                  <w:sz w:val="24"/>
                  <w:szCs w:val="24"/>
                </w:rPr>
                <w:t>southyorkshireteachingpartnership@sheffield.gov.uk</w:t>
              </w:r>
            </w:hyperlink>
            <w:r w:rsidR="00093BD6" w:rsidRPr="007B6710">
              <w:rPr>
                <w:rFonts w:cstheme="minorHAnsi"/>
                <w:sz w:val="24"/>
                <w:szCs w:val="24"/>
              </w:rPr>
              <w:t xml:space="preserve"> </w:t>
            </w:r>
          </w:p>
          <w:p w14:paraId="677DB5D1" w14:textId="77777777" w:rsidR="00093BD6" w:rsidRPr="007B6710" w:rsidRDefault="00093BD6" w:rsidP="00687920">
            <w:pPr>
              <w:rPr>
                <w:rFonts w:cstheme="minorHAnsi"/>
                <w:color w:val="1F497D"/>
                <w:sz w:val="24"/>
                <w:szCs w:val="24"/>
              </w:rPr>
            </w:pPr>
            <w:r w:rsidRPr="007B6710">
              <w:rPr>
                <w:rFonts w:cstheme="minorHAnsi"/>
                <w:color w:val="000000"/>
                <w:sz w:val="24"/>
                <w:szCs w:val="24"/>
                <w:shd w:val="clear" w:color="auto" w:fill="FFFFFF"/>
              </w:rPr>
              <w:t>0114 273 6976</w:t>
            </w:r>
            <w:r w:rsidRPr="007B6710">
              <w:rPr>
                <w:rFonts w:cstheme="minorHAnsi"/>
                <w:color w:val="1F497D"/>
                <w:sz w:val="24"/>
                <w:szCs w:val="24"/>
              </w:rPr>
              <w:t xml:space="preserve"> </w:t>
            </w:r>
          </w:p>
          <w:p w14:paraId="5CB503FE" w14:textId="77777777" w:rsidR="00093BD6" w:rsidRPr="007B6710" w:rsidRDefault="00093BD6" w:rsidP="00687920">
            <w:pPr>
              <w:rPr>
                <w:rFonts w:cstheme="minorHAnsi"/>
                <w:sz w:val="24"/>
                <w:szCs w:val="24"/>
              </w:rPr>
            </w:pPr>
          </w:p>
        </w:tc>
      </w:tr>
      <w:tr w:rsidR="00093BD6" w:rsidRPr="007B6710" w14:paraId="1CE93598" w14:textId="77777777" w:rsidTr="00FF1962">
        <w:tc>
          <w:tcPr>
            <w:tcW w:w="1791" w:type="dxa"/>
          </w:tcPr>
          <w:p w14:paraId="362F60DF" w14:textId="77777777" w:rsidR="00093BD6" w:rsidRPr="007B6710" w:rsidRDefault="00093BD6" w:rsidP="00687920">
            <w:pPr>
              <w:rPr>
                <w:rFonts w:cstheme="minorHAnsi"/>
                <w:b/>
                <w:sz w:val="24"/>
                <w:szCs w:val="24"/>
              </w:rPr>
            </w:pPr>
            <w:r w:rsidRPr="007B6710">
              <w:rPr>
                <w:rFonts w:cstheme="minorHAnsi"/>
                <w:b/>
                <w:sz w:val="24"/>
                <w:szCs w:val="24"/>
              </w:rPr>
              <w:t>Course/module enquiries</w:t>
            </w:r>
            <w:r>
              <w:rPr>
                <w:rFonts w:cstheme="minorHAnsi"/>
                <w:b/>
                <w:sz w:val="24"/>
                <w:szCs w:val="24"/>
              </w:rPr>
              <w:t xml:space="preserve"> (University of Sheffield)</w:t>
            </w:r>
          </w:p>
          <w:p w14:paraId="52A41A49" w14:textId="77777777" w:rsidR="00093BD6" w:rsidRPr="007B6710" w:rsidRDefault="00093BD6" w:rsidP="00687920">
            <w:pPr>
              <w:rPr>
                <w:rFonts w:cstheme="minorHAnsi"/>
                <w:b/>
                <w:sz w:val="24"/>
                <w:szCs w:val="24"/>
              </w:rPr>
            </w:pPr>
          </w:p>
        </w:tc>
        <w:tc>
          <w:tcPr>
            <w:tcW w:w="5499" w:type="dxa"/>
          </w:tcPr>
          <w:p w14:paraId="7C914319" w14:textId="77777777" w:rsidR="00093BD6" w:rsidRPr="007B6710" w:rsidRDefault="00093BD6" w:rsidP="00687920">
            <w:pPr>
              <w:rPr>
                <w:rFonts w:cstheme="minorHAnsi"/>
                <w:sz w:val="24"/>
                <w:szCs w:val="24"/>
              </w:rPr>
            </w:pPr>
            <w:r w:rsidRPr="007B6710">
              <w:rPr>
                <w:rFonts w:cstheme="minorHAnsi"/>
                <w:sz w:val="24"/>
                <w:szCs w:val="24"/>
              </w:rPr>
              <w:t xml:space="preserve">Bev Jowett </w:t>
            </w:r>
            <w:r w:rsidR="001812A3">
              <w:rPr>
                <w:rFonts w:cstheme="minorHAnsi"/>
                <w:sz w:val="24"/>
                <w:szCs w:val="24"/>
              </w:rPr>
              <w:t xml:space="preserve">(course leader) </w:t>
            </w:r>
            <w:r w:rsidRPr="007B6710">
              <w:rPr>
                <w:rFonts w:cstheme="minorHAnsi"/>
                <w:sz w:val="24"/>
                <w:szCs w:val="24"/>
              </w:rPr>
              <w:t xml:space="preserve">– </w:t>
            </w:r>
            <w:hyperlink r:id="rId41" w:history="1">
              <w:r w:rsidRPr="007B6710">
                <w:rPr>
                  <w:rStyle w:val="Hyperlink"/>
                  <w:rFonts w:cstheme="minorHAnsi"/>
                  <w:sz w:val="24"/>
                  <w:szCs w:val="24"/>
                </w:rPr>
                <w:t>b.jowett@sheffield.ac.uk</w:t>
              </w:r>
            </w:hyperlink>
            <w:r w:rsidRPr="007B6710">
              <w:rPr>
                <w:rFonts w:cstheme="minorHAnsi"/>
                <w:sz w:val="24"/>
                <w:szCs w:val="24"/>
              </w:rPr>
              <w:t xml:space="preserve"> </w:t>
            </w:r>
          </w:p>
          <w:p w14:paraId="6BC81B74" w14:textId="77777777" w:rsidR="00093BD6" w:rsidRDefault="00093BD6" w:rsidP="00687920">
            <w:pPr>
              <w:rPr>
                <w:rFonts w:cstheme="minorHAnsi"/>
                <w:color w:val="000000"/>
                <w:sz w:val="24"/>
                <w:szCs w:val="24"/>
                <w:shd w:val="clear" w:color="auto" w:fill="FFFFFF"/>
              </w:rPr>
            </w:pPr>
            <w:r w:rsidRPr="007B6710">
              <w:rPr>
                <w:rFonts w:cstheme="minorHAnsi"/>
                <w:color w:val="000000"/>
                <w:sz w:val="24"/>
                <w:szCs w:val="24"/>
                <w:shd w:val="clear" w:color="auto" w:fill="FFFFFF"/>
              </w:rPr>
              <w:t>0114 222 6432</w:t>
            </w:r>
          </w:p>
          <w:p w14:paraId="76D21744" w14:textId="77777777" w:rsidR="001812A3" w:rsidRDefault="001812A3" w:rsidP="00687920">
            <w:pPr>
              <w:rPr>
                <w:rFonts w:cstheme="minorHAnsi"/>
                <w:color w:val="000000"/>
                <w:sz w:val="24"/>
                <w:szCs w:val="24"/>
                <w:shd w:val="clear" w:color="auto" w:fill="FFFFFF"/>
              </w:rPr>
            </w:pPr>
          </w:p>
          <w:p w14:paraId="74D37BB8" w14:textId="77777777" w:rsidR="001812A3" w:rsidRDefault="001812A3" w:rsidP="00687920">
            <w:pPr>
              <w:rPr>
                <w:rFonts w:cstheme="minorHAnsi"/>
                <w:color w:val="000000"/>
                <w:sz w:val="24"/>
                <w:szCs w:val="24"/>
                <w:shd w:val="clear" w:color="auto" w:fill="FFFFFF"/>
              </w:rPr>
            </w:pPr>
            <w:r>
              <w:rPr>
                <w:rFonts w:cstheme="minorHAnsi"/>
                <w:color w:val="000000"/>
                <w:sz w:val="24"/>
                <w:szCs w:val="24"/>
                <w:shd w:val="clear" w:color="auto" w:fill="FFFFFF"/>
              </w:rPr>
              <w:t xml:space="preserve">Dave Bosworth (Director of SW education) – </w:t>
            </w:r>
            <w:hyperlink r:id="rId42" w:history="1">
              <w:r w:rsidRPr="009211C0">
                <w:rPr>
                  <w:rStyle w:val="Hyperlink"/>
                  <w:rFonts w:cstheme="minorHAnsi"/>
                  <w:sz w:val="24"/>
                  <w:szCs w:val="24"/>
                  <w:shd w:val="clear" w:color="auto" w:fill="FFFFFF"/>
                </w:rPr>
                <w:t>d.bosworth@sheffield.ac.uk</w:t>
              </w:r>
            </w:hyperlink>
            <w:r>
              <w:rPr>
                <w:rFonts w:cstheme="minorHAnsi"/>
                <w:color w:val="000000"/>
                <w:sz w:val="24"/>
                <w:szCs w:val="24"/>
                <w:shd w:val="clear" w:color="auto" w:fill="FFFFFF"/>
              </w:rPr>
              <w:t xml:space="preserve"> </w:t>
            </w:r>
          </w:p>
          <w:p w14:paraId="703E30F6" w14:textId="77777777" w:rsidR="00093BD6" w:rsidRPr="007B6710" w:rsidRDefault="001812A3" w:rsidP="001812A3">
            <w:pPr>
              <w:rPr>
                <w:rFonts w:cstheme="minorHAnsi"/>
                <w:sz w:val="24"/>
                <w:szCs w:val="24"/>
              </w:rPr>
            </w:pPr>
            <w:r>
              <w:rPr>
                <w:rFonts w:cstheme="minorHAnsi"/>
                <w:color w:val="000000"/>
                <w:sz w:val="24"/>
                <w:szCs w:val="24"/>
                <w:shd w:val="clear" w:color="auto" w:fill="FFFFFF"/>
              </w:rPr>
              <w:t xml:space="preserve">0114 222 6409  </w:t>
            </w:r>
          </w:p>
        </w:tc>
      </w:tr>
      <w:tr w:rsidR="00093BD6" w:rsidRPr="007B6710" w14:paraId="55767279" w14:textId="77777777" w:rsidTr="00FF1962">
        <w:tc>
          <w:tcPr>
            <w:tcW w:w="1791" w:type="dxa"/>
          </w:tcPr>
          <w:p w14:paraId="43F31399" w14:textId="77777777" w:rsidR="00093BD6" w:rsidRPr="007B6710" w:rsidRDefault="00093BD6" w:rsidP="00093BD6">
            <w:pPr>
              <w:rPr>
                <w:rFonts w:cstheme="minorHAnsi"/>
                <w:b/>
                <w:sz w:val="24"/>
                <w:szCs w:val="24"/>
              </w:rPr>
            </w:pPr>
            <w:r w:rsidRPr="007B6710">
              <w:rPr>
                <w:rFonts w:cstheme="minorHAnsi"/>
                <w:b/>
                <w:sz w:val="24"/>
                <w:szCs w:val="24"/>
              </w:rPr>
              <w:t>Application/registration enquiries</w:t>
            </w:r>
            <w:r>
              <w:rPr>
                <w:rFonts w:cstheme="minorHAnsi"/>
                <w:b/>
                <w:sz w:val="24"/>
                <w:szCs w:val="24"/>
              </w:rPr>
              <w:t xml:space="preserve"> (University of Sheffield)</w:t>
            </w:r>
          </w:p>
          <w:p w14:paraId="5F43B5D6" w14:textId="77777777" w:rsidR="00093BD6" w:rsidRPr="007B6710" w:rsidRDefault="00093BD6" w:rsidP="00687920">
            <w:pPr>
              <w:rPr>
                <w:rFonts w:cstheme="minorHAnsi"/>
                <w:b/>
                <w:sz w:val="24"/>
                <w:szCs w:val="24"/>
              </w:rPr>
            </w:pPr>
          </w:p>
        </w:tc>
        <w:tc>
          <w:tcPr>
            <w:tcW w:w="5499" w:type="dxa"/>
          </w:tcPr>
          <w:p w14:paraId="43A3CA1A" w14:textId="77777777" w:rsidR="00093BD6" w:rsidRPr="00FF1962" w:rsidRDefault="00093BD6" w:rsidP="00687920">
            <w:pPr>
              <w:rPr>
                <w:rFonts w:cstheme="minorHAnsi"/>
                <w:sz w:val="24"/>
                <w:szCs w:val="24"/>
                <w:lang w:val="fr-FR"/>
              </w:rPr>
            </w:pPr>
            <w:r w:rsidRPr="00FF1962">
              <w:rPr>
                <w:rFonts w:cstheme="minorHAnsi"/>
                <w:sz w:val="24"/>
                <w:szCs w:val="24"/>
                <w:lang w:val="fr-FR"/>
              </w:rPr>
              <w:t xml:space="preserve">Ann Clark – </w:t>
            </w:r>
            <w:hyperlink r:id="rId43" w:history="1">
              <w:r w:rsidRPr="00FF1962">
                <w:rPr>
                  <w:rStyle w:val="Hyperlink"/>
                  <w:rFonts w:cstheme="minorHAnsi"/>
                  <w:sz w:val="24"/>
                  <w:szCs w:val="24"/>
                  <w:lang w:val="fr-FR"/>
                </w:rPr>
                <w:t>a.f.clark@sheffield.ac.uk</w:t>
              </w:r>
            </w:hyperlink>
            <w:r w:rsidRPr="00FF1962">
              <w:rPr>
                <w:rFonts w:cstheme="minorHAnsi"/>
                <w:sz w:val="24"/>
                <w:szCs w:val="24"/>
                <w:lang w:val="fr-FR"/>
              </w:rPr>
              <w:t xml:space="preserve"> </w:t>
            </w:r>
          </w:p>
          <w:p w14:paraId="7D8D2ED8" w14:textId="77777777" w:rsidR="00093BD6" w:rsidRPr="007B6710" w:rsidRDefault="00093BD6" w:rsidP="00687920">
            <w:pPr>
              <w:rPr>
                <w:rFonts w:cstheme="minorHAnsi"/>
                <w:sz w:val="24"/>
                <w:szCs w:val="24"/>
              </w:rPr>
            </w:pPr>
            <w:r w:rsidRPr="007B6710">
              <w:rPr>
                <w:rFonts w:cstheme="minorHAnsi"/>
                <w:sz w:val="24"/>
                <w:szCs w:val="24"/>
              </w:rPr>
              <w:t>0114 222 6427</w:t>
            </w:r>
          </w:p>
          <w:p w14:paraId="2C4B07C9" w14:textId="77777777" w:rsidR="00093BD6" w:rsidRPr="007B6710" w:rsidRDefault="00093BD6" w:rsidP="00687920">
            <w:pPr>
              <w:rPr>
                <w:rFonts w:cstheme="minorHAnsi"/>
                <w:sz w:val="24"/>
                <w:szCs w:val="24"/>
              </w:rPr>
            </w:pPr>
          </w:p>
        </w:tc>
      </w:tr>
      <w:tr w:rsidR="00093BD6" w:rsidRPr="007B6710" w14:paraId="538A08CD" w14:textId="77777777" w:rsidTr="00FF1962">
        <w:tc>
          <w:tcPr>
            <w:tcW w:w="1791" w:type="dxa"/>
          </w:tcPr>
          <w:p w14:paraId="63C4F561" w14:textId="77777777" w:rsidR="00093BD6" w:rsidRPr="00204548" w:rsidRDefault="00093BD6" w:rsidP="00687920">
            <w:pPr>
              <w:rPr>
                <w:rFonts w:cstheme="minorHAnsi"/>
                <w:b/>
                <w:sz w:val="24"/>
                <w:szCs w:val="24"/>
              </w:rPr>
            </w:pPr>
            <w:r w:rsidRPr="00204548">
              <w:rPr>
                <w:rFonts w:cstheme="minorHAnsi"/>
                <w:b/>
                <w:sz w:val="24"/>
                <w:szCs w:val="24"/>
              </w:rPr>
              <w:t>PG Cert in Leadership and Management enquiries</w:t>
            </w:r>
          </w:p>
        </w:tc>
        <w:tc>
          <w:tcPr>
            <w:tcW w:w="5499" w:type="dxa"/>
          </w:tcPr>
          <w:p w14:paraId="160684E6" w14:textId="77777777" w:rsidR="00093BD6" w:rsidRPr="00887FF0" w:rsidRDefault="00093BD6" w:rsidP="00687920">
            <w:pPr>
              <w:rPr>
                <w:rFonts w:cstheme="minorHAnsi"/>
                <w:sz w:val="24"/>
                <w:szCs w:val="24"/>
              </w:rPr>
            </w:pPr>
            <w:r w:rsidRPr="00887FF0">
              <w:rPr>
                <w:rFonts w:cstheme="minorHAnsi"/>
                <w:sz w:val="24"/>
                <w:szCs w:val="24"/>
              </w:rPr>
              <w:t xml:space="preserve">Matthew Collins – </w:t>
            </w:r>
            <w:hyperlink r:id="rId44" w:history="1">
              <w:r w:rsidRPr="00887FF0">
                <w:rPr>
                  <w:rStyle w:val="Hyperlink"/>
                  <w:rFonts w:cstheme="minorHAnsi"/>
                  <w:sz w:val="24"/>
                  <w:szCs w:val="24"/>
                </w:rPr>
                <w:t>m.p.collins@sheffield.ac.uk</w:t>
              </w:r>
            </w:hyperlink>
            <w:r w:rsidRPr="00887FF0">
              <w:rPr>
                <w:rFonts w:cstheme="minorHAnsi"/>
                <w:sz w:val="24"/>
                <w:szCs w:val="24"/>
              </w:rPr>
              <w:t xml:space="preserve"> </w:t>
            </w:r>
          </w:p>
          <w:p w14:paraId="13252C4C" w14:textId="77777777" w:rsidR="00093BD6" w:rsidRDefault="00093BD6" w:rsidP="00687920">
            <w:pPr>
              <w:rPr>
                <w:rFonts w:cstheme="minorHAnsi"/>
                <w:sz w:val="24"/>
                <w:szCs w:val="24"/>
              </w:rPr>
            </w:pPr>
            <w:r w:rsidRPr="00887FF0">
              <w:rPr>
                <w:rFonts w:cstheme="minorHAnsi"/>
                <w:sz w:val="24"/>
                <w:szCs w:val="24"/>
              </w:rPr>
              <w:t>0114 222 3346</w:t>
            </w:r>
          </w:p>
          <w:p w14:paraId="142110B1" w14:textId="3821E6EA" w:rsidR="00093BD6" w:rsidRPr="00887FF0" w:rsidRDefault="000F74D8" w:rsidP="00687920">
            <w:pPr>
              <w:rPr>
                <w:rFonts w:cstheme="minorHAnsi"/>
                <w:sz w:val="24"/>
                <w:szCs w:val="24"/>
              </w:rPr>
            </w:pPr>
            <w:r>
              <w:rPr>
                <w:rFonts w:cstheme="minorHAnsi"/>
                <w:sz w:val="24"/>
                <w:szCs w:val="24"/>
              </w:rPr>
              <w:t>The University of Sheffield Management school</w:t>
            </w:r>
          </w:p>
        </w:tc>
      </w:tr>
      <w:tr w:rsidR="001812A3" w:rsidRPr="007B6710" w14:paraId="4347EBEF" w14:textId="77777777" w:rsidTr="00FF1962">
        <w:tc>
          <w:tcPr>
            <w:tcW w:w="1791" w:type="dxa"/>
          </w:tcPr>
          <w:p w14:paraId="71808AA5" w14:textId="77777777" w:rsidR="001812A3" w:rsidRPr="00204548" w:rsidRDefault="001812A3" w:rsidP="00687920">
            <w:pPr>
              <w:rPr>
                <w:rFonts w:cstheme="minorHAnsi"/>
                <w:b/>
                <w:sz w:val="24"/>
                <w:szCs w:val="24"/>
              </w:rPr>
            </w:pPr>
            <w:r>
              <w:rPr>
                <w:rFonts w:cstheme="minorHAnsi"/>
                <w:b/>
                <w:sz w:val="24"/>
                <w:szCs w:val="24"/>
              </w:rPr>
              <w:t>South Yorkshire Teaching Partnership enquiries</w:t>
            </w:r>
          </w:p>
        </w:tc>
        <w:tc>
          <w:tcPr>
            <w:tcW w:w="5499" w:type="dxa"/>
          </w:tcPr>
          <w:p w14:paraId="07A7D1DB" w14:textId="579F60A9" w:rsidR="001812A3" w:rsidRDefault="00B56118" w:rsidP="001812A3">
            <w:pPr>
              <w:rPr>
                <w:rFonts w:cstheme="minorHAnsi"/>
                <w:sz w:val="24"/>
                <w:szCs w:val="28"/>
              </w:rPr>
            </w:pPr>
            <w:r>
              <w:rPr>
                <w:rFonts w:cstheme="minorHAnsi"/>
                <w:sz w:val="24"/>
                <w:szCs w:val="24"/>
              </w:rPr>
              <w:t xml:space="preserve">Sally Dean </w:t>
            </w:r>
            <w:r w:rsidR="001812A3">
              <w:rPr>
                <w:rFonts w:cstheme="minorHAnsi"/>
                <w:sz w:val="24"/>
                <w:szCs w:val="24"/>
              </w:rPr>
              <w:t>(Project Manager) –</w:t>
            </w:r>
            <w:hyperlink r:id="rId45" w:history="1">
              <w:r w:rsidRPr="00183C09">
                <w:rPr>
                  <w:rStyle w:val="Hyperlink"/>
                  <w:rFonts w:cstheme="minorHAnsi"/>
                  <w:sz w:val="24"/>
                  <w:szCs w:val="28"/>
                </w:rPr>
                <w:t>Sally.Dean@sheffield.gov.uk</w:t>
              </w:r>
            </w:hyperlink>
            <w:r>
              <w:rPr>
                <w:rFonts w:cstheme="minorHAnsi"/>
                <w:sz w:val="24"/>
                <w:szCs w:val="28"/>
              </w:rPr>
              <w:t xml:space="preserve"> </w:t>
            </w:r>
            <w:r w:rsidR="001812A3">
              <w:rPr>
                <w:rFonts w:cstheme="minorHAnsi"/>
                <w:sz w:val="24"/>
                <w:szCs w:val="28"/>
              </w:rPr>
              <w:t>0</w:t>
            </w:r>
            <w:r w:rsidR="001812A3" w:rsidRPr="001F28A1">
              <w:rPr>
                <w:rFonts w:cstheme="minorHAnsi"/>
                <w:sz w:val="24"/>
                <w:szCs w:val="28"/>
              </w:rPr>
              <w:t>7717304535</w:t>
            </w:r>
          </w:p>
          <w:p w14:paraId="4C2A6B71" w14:textId="77777777" w:rsidR="001812A3" w:rsidRDefault="001812A3" w:rsidP="001812A3">
            <w:pPr>
              <w:rPr>
                <w:rFonts w:cstheme="minorHAnsi"/>
                <w:sz w:val="24"/>
                <w:szCs w:val="28"/>
              </w:rPr>
            </w:pPr>
          </w:p>
          <w:p w14:paraId="1268A053" w14:textId="77777777" w:rsidR="001812A3" w:rsidRDefault="001812A3" w:rsidP="001812A3">
            <w:pPr>
              <w:rPr>
                <w:rFonts w:cstheme="minorHAnsi"/>
                <w:sz w:val="24"/>
                <w:szCs w:val="28"/>
              </w:rPr>
            </w:pPr>
            <w:r>
              <w:rPr>
                <w:rFonts w:cstheme="minorHAnsi"/>
                <w:sz w:val="24"/>
                <w:szCs w:val="28"/>
              </w:rPr>
              <w:t xml:space="preserve">Dot Smith (Programme Manager) – </w:t>
            </w:r>
            <w:hyperlink r:id="rId46" w:history="1">
              <w:r w:rsidRPr="009211C0">
                <w:rPr>
                  <w:rStyle w:val="Hyperlink"/>
                  <w:rFonts w:cstheme="minorHAnsi"/>
                  <w:sz w:val="24"/>
                  <w:szCs w:val="28"/>
                </w:rPr>
                <w:t>Dorothy.Smith@sheffield.gov.uk</w:t>
              </w:r>
            </w:hyperlink>
            <w:r>
              <w:rPr>
                <w:rFonts w:cstheme="minorHAnsi"/>
                <w:sz w:val="24"/>
                <w:szCs w:val="28"/>
              </w:rPr>
              <w:t xml:space="preserve"> </w:t>
            </w:r>
          </w:p>
          <w:p w14:paraId="52DB5490" w14:textId="77777777" w:rsidR="001812A3" w:rsidRPr="00156924" w:rsidRDefault="00156924" w:rsidP="001812A3">
            <w:pPr>
              <w:rPr>
                <w:rFonts w:cstheme="minorHAnsi"/>
                <w:sz w:val="24"/>
                <w:szCs w:val="28"/>
              </w:rPr>
            </w:pPr>
            <w:r w:rsidRPr="00156924">
              <w:rPr>
                <w:rFonts w:cstheme="minorHAnsi"/>
                <w:sz w:val="24"/>
                <w:szCs w:val="28"/>
              </w:rPr>
              <w:t>0114 2736976</w:t>
            </w:r>
          </w:p>
        </w:tc>
      </w:tr>
    </w:tbl>
    <w:p w14:paraId="3932FE93" w14:textId="77777777" w:rsidR="00093BD6" w:rsidRPr="006673E5" w:rsidRDefault="00093BD6" w:rsidP="006673E5">
      <w:pPr>
        <w:spacing w:after="0"/>
        <w:rPr>
          <w:rFonts w:cstheme="minorHAnsi"/>
          <w:sz w:val="24"/>
          <w:szCs w:val="24"/>
        </w:rPr>
      </w:pPr>
    </w:p>
    <w:p w14:paraId="745D2391" w14:textId="778B74A0" w:rsidR="000F74D8" w:rsidRDefault="00C82AEE" w:rsidP="006673E5">
      <w:pPr>
        <w:spacing w:after="0"/>
        <w:rPr>
          <w:rFonts w:cstheme="minorHAnsi"/>
          <w:sz w:val="24"/>
          <w:szCs w:val="24"/>
        </w:rPr>
      </w:pPr>
      <w:r>
        <w:rPr>
          <w:rFonts w:cstheme="minorHAnsi"/>
          <w:sz w:val="24"/>
          <w:szCs w:val="24"/>
        </w:rPr>
        <w:t xml:space="preserve">Please see our Frequently Asked Questions page for further information – </w:t>
      </w:r>
      <w:hyperlink r:id="rId47" w:history="1">
        <w:r w:rsidR="005F58C7" w:rsidRPr="007B3322">
          <w:rPr>
            <w:rStyle w:val="Hyperlink"/>
            <w:rFonts w:cstheme="minorHAnsi"/>
            <w:sz w:val="24"/>
            <w:szCs w:val="24"/>
          </w:rPr>
          <w:t>http://www.southyorkshireteachingpartnership.co.uk/cpd-frequently-asked-questions/</w:t>
        </w:r>
      </w:hyperlink>
      <w:r w:rsidR="005F58C7">
        <w:rPr>
          <w:rFonts w:cstheme="minorHAnsi"/>
          <w:sz w:val="24"/>
          <w:szCs w:val="24"/>
        </w:rPr>
        <w:t xml:space="preserve"> </w:t>
      </w:r>
    </w:p>
    <w:p w14:paraId="3C0628AB" w14:textId="77777777" w:rsidR="000F74D8" w:rsidRDefault="000F74D8">
      <w:pPr>
        <w:rPr>
          <w:rFonts w:cstheme="minorHAnsi"/>
          <w:sz w:val="24"/>
          <w:szCs w:val="24"/>
        </w:rPr>
      </w:pPr>
      <w:r>
        <w:rPr>
          <w:rFonts w:cstheme="minorHAnsi"/>
          <w:sz w:val="24"/>
          <w:szCs w:val="24"/>
        </w:rPr>
        <w:br w:type="page"/>
      </w:r>
    </w:p>
    <w:p w14:paraId="47CBFBE6" w14:textId="31AA559C" w:rsidR="006673E5" w:rsidRPr="00DC5A89" w:rsidRDefault="000F74D8" w:rsidP="006673E5">
      <w:pPr>
        <w:spacing w:after="0"/>
        <w:rPr>
          <w:rFonts w:cstheme="minorHAnsi"/>
          <w:b/>
          <w:sz w:val="28"/>
          <w:szCs w:val="28"/>
        </w:rPr>
      </w:pPr>
      <w:r w:rsidRPr="00DC5A89">
        <w:rPr>
          <w:rFonts w:cstheme="minorHAnsi"/>
          <w:b/>
          <w:sz w:val="28"/>
          <w:szCs w:val="28"/>
        </w:rPr>
        <w:lastRenderedPageBreak/>
        <w:t>Learning Agreement example</w:t>
      </w:r>
    </w:p>
    <w:p w14:paraId="5352FC6A" w14:textId="77777777" w:rsidR="000F74D8" w:rsidRPr="00DC5A89" w:rsidRDefault="000F74D8" w:rsidP="006673E5">
      <w:pPr>
        <w:spacing w:after="0"/>
        <w:rPr>
          <w:rFonts w:cstheme="minorHAnsi"/>
          <w:b/>
          <w:sz w:val="28"/>
          <w:szCs w:val="28"/>
        </w:rPr>
      </w:pPr>
    </w:p>
    <w:p w14:paraId="26098266" w14:textId="77777777" w:rsidR="000F74D8" w:rsidRPr="000F74D8" w:rsidRDefault="000F74D8" w:rsidP="000F74D8">
      <w:pPr>
        <w:spacing w:after="0" w:line="240" w:lineRule="auto"/>
        <w:jc w:val="center"/>
        <w:rPr>
          <w:rFonts w:ascii="Arial" w:eastAsia="Times New Roman" w:hAnsi="Arial" w:cs="Times New Roman"/>
          <w:b/>
          <w:snapToGrid w:val="0"/>
        </w:rPr>
      </w:pPr>
      <w:r w:rsidRPr="000F74D8">
        <w:rPr>
          <w:rFonts w:ascii="Arial" w:eastAsia="Times New Roman" w:hAnsi="Arial" w:cs="Times New Roman"/>
          <w:b/>
          <w:snapToGrid w:val="0"/>
        </w:rPr>
        <w:t>South Yorkshire Teaching Partnership</w:t>
      </w:r>
    </w:p>
    <w:p w14:paraId="55DC3BD9" w14:textId="77777777" w:rsidR="000F74D8" w:rsidRPr="000F74D8" w:rsidRDefault="000F74D8" w:rsidP="000F74D8">
      <w:pPr>
        <w:spacing w:after="0" w:line="240" w:lineRule="auto"/>
        <w:jc w:val="center"/>
        <w:rPr>
          <w:rFonts w:ascii="Arial" w:eastAsia="Times New Roman" w:hAnsi="Arial" w:cs="Times New Roman"/>
          <w:snapToGrid w:val="0"/>
        </w:rPr>
      </w:pPr>
      <w:r w:rsidRPr="000F74D8">
        <w:rPr>
          <w:rFonts w:ascii="Arial" w:eastAsia="Times New Roman" w:hAnsi="Arial" w:cs="Times New Roman"/>
          <w:b/>
          <w:snapToGrid w:val="0"/>
        </w:rPr>
        <w:t xml:space="preserve">Learning Agreement </w:t>
      </w:r>
    </w:p>
    <w:p w14:paraId="7CF0E7E4" w14:textId="77777777" w:rsidR="000F74D8" w:rsidRPr="000F74D8" w:rsidRDefault="000F74D8" w:rsidP="000F74D8">
      <w:pPr>
        <w:spacing w:after="0" w:line="240" w:lineRule="auto"/>
        <w:jc w:val="both"/>
        <w:rPr>
          <w:rFonts w:ascii="Arial" w:eastAsia="Times New Roman" w:hAnsi="Arial" w:cs="Times New Roman"/>
          <w:b/>
          <w:snapToGrid w:val="0"/>
          <w:sz w:val="16"/>
          <w:szCs w:val="16"/>
        </w:rPr>
      </w:pPr>
    </w:p>
    <w:p w14:paraId="40FD23E4" w14:textId="77777777" w:rsidR="000F74D8" w:rsidRPr="000F74D8" w:rsidRDefault="000F74D8" w:rsidP="000F74D8">
      <w:pPr>
        <w:spacing w:after="0" w:line="240" w:lineRule="auto"/>
        <w:ind w:left="142" w:right="155"/>
        <w:jc w:val="center"/>
        <w:rPr>
          <w:rFonts w:ascii="Arial" w:eastAsia="Times New Roman" w:hAnsi="Arial" w:cs="Times New Roman"/>
          <w:snapToGrid w:val="0"/>
        </w:rPr>
      </w:pPr>
      <w:r w:rsidRPr="000F74D8">
        <w:rPr>
          <w:rFonts w:ascii="Arial" w:eastAsia="Times New Roman" w:hAnsi="Arial" w:cs="Times New Roman"/>
          <w:snapToGrid w:val="0"/>
        </w:rPr>
        <w:t xml:space="preserve">You must complete both sides of this request form </w:t>
      </w:r>
      <w:r w:rsidRPr="000F74D8">
        <w:rPr>
          <w:rFonts w:ascii="Arial" w:eastAsia="Times New Roman" w:hAnsi="Arial" w:cs="Times New Roman"/>
          <w:b/>
          <w:snapToGrid w:val="0"/>
        </w:rPr>
        <w:t>in full.</w:t>
      </w:r>
    </w:p>
    <w:p w14:paraId="4A56CAA7" w14:textId="77777777" w:rsidR="000F74D8" w:rsidRPr="000F74D8" w:rsidRDefault="000F74D8" w:rsidP="000F74D8">
      <w:pPr>
        <w:spacing w:after="0" w:line="240" w:lineRule="auto"/>
        <w:ind w:left="142" w:right="155"/>
        <w:jc w:val="center"/>
        <w:rPr>
          <w:rFonts w:ascii="Arial" w:eastAsia="Times New Roman" w:hAnsi="Arial" w:cs="Times New Roman"/>
          <w:snapToGrid w:val="0"/>
        </w:rPr>
      </w:pPr>
      <w:r w:rsidRPr="000F74D8">
        <w:rPr>
          <w:rFonts w:ascii="Arial" w:eastAsia="Times New Roman" w:hAnsi="Arial" w:cs="Times New Roman"/>
          <w:snapToGrid w:val="0"/>
        </w:rPr>
        <w:t>Your line manager must discuss and agree the details with you before forwarding to South Yorkshire Teaching Partnership</w:t>
      </w:r>
    </w:p>
    <w:p w14:paraId="7EA946ED" w14:textId="77777777" w:rsidR="000F74D8" w:rsidRPr="000F74D8" w:rsidRDefault="000F74D8" w:rsidP="000F74D8">
      <w:pPr>
        <w:spacing w:after="0" w:line="240" w:lineRule="auto"/>
        <w:ind w:left="142" w:right="155"/>
        <w:jc w:val="center"/>
        <w:rPr>
          <w:rFonts w:ascii="Arial" w:eastAsia="Times New Roman" w:hAnsi="Arial" w:cs="Times New Roman"/>
          <w:b/>
          <w:snapToGrid w:val="0"/>
        </w:rPr>
      </w:pPr>
      <w:r w:rsidRPr="000F74D8">
        <w:rPr>
          <w:rFonts w:ascii="Arial" w:eastAsia="Times New Roman" w:hAnsi="Arial" w:cs="Times New Roman"/>
          <w:b/>
          <w:snapToGrid w:val="0"/>
        </w:rPr>
        <w:t>You will not be able to take up a place on a course/module until this approval is given.</w:t>
      </w:r>
    </w:p>
    <w:p w14:paraId="49681C52" w14:textId="77777777" w:rsidR="00957DAD" w:rsidRDefault="00957DAD" w:rsidP="00957DAD">
      <w:pPr>
        <w:spacing w:after="0" w:line="240" w:lineRule="auto"/>
        <w:jc w:val="both"/>
        <w:rPr>
          <w:rFonts w:ascii="Arial" w:eastAsia="Calibri" w:hAnsi="Arial" w:cs="Arial"/>
        </w:rPr>
      </w:pPr>
    </w:p>
    <w:p w14:paraId="3A135D6A" w14:textId="13F38D5E" w:rsidR="00957DAD" w:rsidRPr="00957DAD" w:rsidRDefault="00957DAD" w:rsidP="00957DAD">
      <w:pPr>
        <w:spacing w:after="0" w:line="240" w:lineRule="auto"/>
        <w:jc w:val="both"/>
        <w:rPr>
          <w:rFonts w:ascii="Arial" w:eastAsia="Calibri" w:hAnsi="Arial" w:cs="Arial"/>
          <w:b/>
        </w:rPr>
      </w:pPr>
      <w:r w:rsidRPr="00957DAD">
        <w:rPr>
          <w:rFonts w:ascii="Arial" w:eastAsia="Calibri" w:hAnsi="Arial" w:cs="Arial"/>
          <w:b/>
        </w:rPr>
        <w:t>Overview</w:t>
      </w:r>
    </w:p>
    <w:p w14:paraId="01830B2C" w14:textId="77777777" w:rsidR="00957DAD" w:rsidRDefault="00957DAD" w:rsidP="00957DAD">
      <w:pPr>
        <w:spacing w:after="0" w:line="240" w:lineRule="auto"/>
        <w:jc w:val="both"/>
        <w:rPr>
          <w:rFonts w:ascii="Arial" w:eastAsia="Calibri" w:hAnsi="Arial" w:cs="Arial"/>
        </w:rPr>
      </w:pPr>
    </w:p>
    <w:p w14:paraId="0C2FD84D" w14:textId="77777777" w:rsidR="00957DAD" w:rsidRDefault="00957DAD" w:rsidP="00957DAD">
      <w:pPr>
        <w:spacing w:after="0" w:line="240" w:lineRule="auto"/>
        <w:jc w:val="both"/>
        <w:rPr>
          <w:rFonts w:ascii="Arial" w:eastAsia="Calibri" w:hAnsi="Arial" w:cs="Arial"/>
        </w:rPr>
      </w:pPr>
      <w:r>
        <w:rPr>
          <w:rFonts w:ascii="Arial" w:eastAsia="Calibri" w:hAnsi="Arial" w:cs="Arial"/>
        </w:rPr>
        <w:t>T</w:t>
      </w:r>
      <w:r w:rsidRPr="000F74D8">
        <w:rPr>
          <w:rFonts w:ascii="Arial" w:eastAsia="Calibri" w:hAnsi="Arial" w:cs="Arial"/>
        </w:rPr>
        <w:t>his Learning Agreement sets out the terms and conditions for the</w:t>
      </w:r>
    </w:p>
    <w:p w14:paraId="2289BD65" w14:textId="77777777" w:rsidR="00957DAD" w:rsidRDefault="00957DAD" w:rsidP="00957DAD">
      <w:pPr>
        <w:spacing w:after="0" w:line="240" w:lineRule="auto"/>
        <w:jc w:val="both"/>
        <w:rPr>
          <w:rFonts w:ascii="Arial" w:eastAsia="Calibri" w:hAnsi="Arial" w:cs="Arial"/>
        </w:rPr>
      </w:pPr>
      <w:r w:rsidRPr="000F74D8">
        <w:rPr>
          <w:rFonts w:ascii="Arial" w:eastAsia="Calibri" w:hAnsi="Arial" w:cs="Arial"/>
        </w:rPr>
        <w:t xml:space="preserve">provision of South Yorkshire Teaching Partnership Continuing Professional </w:t>
      </w:r>
    </w:p>
    <w:p w14:paraId="193380BE" w14:textId="77777777" w:rsidR="00957DAD" w:rsidRDefault="00957DAD" w:rsidP="00957DAD">
      <w:pPr>
        <w:spacing w:after="0" w:line="240" w:lineRule="auto"/>
        <w:jc w:val="both"/>
        <w:rPr>
          <w:rFonts w:ascii="Arial" w:eastAsia="Calibri" w:hAnsi="Arial" w:cs="Arial"/>
        </w:rPr>
      </w:pPr>
      <w:r w:rsidRPr="000F74D8">
        <w:rPr>
          <w:rFonts w:ascii="Arial" w:eastAsia="Calibri" w:hAnsi="Arial" w:cs="Arial"/>
        </w:rPr>
        <w:t xml:space="preserve">Development (CPD) Learning Activity, and sets out the responsibilities </w:t>
      </w:r>
    </w:p>
    <w:p w14:paraId="67DEC393" w14:textId="77777777" w:rsidR="00957DAD" w:rsidRPr="000F74D8" w:rsidRDefault="00957DAD" w:rsidP="00957DAD">
      <w:pPr>
        <w:spacing w:after="0" w:line="240" w:lineRule="auto"/>
        <w:jc w:val="both"/>
        <w:rPr>
          <w:rFonts w:ascii="Arial" w:eastAsia="Calibri" w:hAnsi="Arial" w:cs="Arial"/>
        </w:rPr>
      </w:pPr>
      <w:r w:rsidRPr="000F74D8">
        <w:rPr>
          <w:rFonts w:ascii="Arial" w:eastAsia="Calibri" w:hAnsi="Arial" w:cs="Arial"/>
        </w:rPr>
        <w:t xml:space="preserve">and obligations of you (the learner) and your line manager. </w:t>
      </w:r>
    </w:p>
    <w:p w14:paraId="6801D456" w14:textId="77777777" w:rsidR="00957DAD" w:rsidRPr="000F74D8" w:rsidRDefault="00957DAD" w:rsidP="00957DAD">
      <w:pPr>
        <w:spacing w:after="0" w:line="240" w:lineRule="auto"/>
        <w:jc w:val="both"/>
        <w:rPr>
          <w:rFonts w:ascii="Arial" w:eastAsia="Calibri" w:hAnsi="Arial" w:cs="Arial"/>
        </w:rPr>
      </w:pPr>
    </w:p>
    <w:p w14:paraId="293BE3B3" w14:textId="77777777" w:rsidR="00957DAD" w:rsidRPr="000F74D8" w:rsidRDefault="00957DAD" w:rsidP="00957DAD">
      <w:pPr>
        <w:spacing w:after="0" w:line="240" w:lineRule="auto"/>
        <w:jc w:val="both"/>
        <w:rPr>
          <w:rFonts w:ascii="Arial" w:eastAsia="Calibri" w:hAnsi="Arial" w:cs="Arial"/>
        </w:rPr>
      </w:pPr>
      <w:r w:rsidRPr="000F74D8">
        <w:rPr>
          <w:rFonts w:ascii="Arial" w:eastAsia="Calibri" w:hAnsi="Arial" w:cs="Arial"/>
        </w:rPr>
        <w:t xml:space="preserve">By signing this Agreement, you, </w:t>
      </w:r>
      <w:r w:rsidRPr="000F74D8">
        <w:rPr>
          <w:rFonts w:ascii="Arial" w:eastAsia="Calibri" w:hAnsi="Arial" w:cs="Arial"/>
          <w:b/>
        </w:rPr>
        <w:t>the Learner</w:t>
      </w:r>
      <w:r w:rsidRPr="000F74D8">
        <w:rPr>
          <w:rFonts w:ascii="Arial" w:eastAsia="Calibri" w:hAnsi="Arial" w:cs="Arial"/>
        </w:rPr>
        <w:t>, agree to:</w:t>
      </w:r>
    </w:p>
    <w:p w14:paraId="799B188D" w14:textId="77777777" w:rsidR="00957DAD" w:rsidRPr="000F74D8" w:rsidRDefault="00957DAD" w:rsidP="00957DAD">
      <w:pPr>
        <w:spacing w:after="0" w:line="240" w:lineRule="auto"/>
        <w:jc w:val="both"/>
        <w:rPr>
          <w:rFonts w:ascii="Arial" w:eastAsia="Calibri" w:hAnsi="Arial" w:cs="Arial"/>
        </w:rPr>
      </w:pPr>
    </w:p>
    <w:p w14:paraId="4E09C0D9" w14:textId="77777777" w:rsidR="00957DAD" w:rsidRPr="00957DAD" w:rsidRDefault="00957DAD" w:rsidP="00957DAD">
      <w:pPr>
        <w:numPr>
          <w:ilvl w:val="0"/>
          <w:numId w:val="22"/>
        </w:numPr>
        <w:spacing w:after="0" w:line="240" w:lineRule="auto"/>
        <w:contextualSpacing/>
        <w:jc w:val="both"/>
        <w:rPr>
          <w:rFonts w:ascii="Arial" w:eastAsia="Calibri" w:hAnsi="Arial" w:cs="Arial"/>
        </w:rPr>
      </w:pPr>
      <w:r w:rsidRPr="00957DAD">
        <w:rPr>
          <w:rFonts w:ascii="Arial" w:eastAsia="Calibri" w:hAnsi="Arial" w:cs="Arial"/>
        </w:rPr>
        <w:t xml:space="preserve">attend all planned lectures/seminars/workshops/learning sets  </w:t>
      </w:r>
    </w:p>
    <w:p w14:paraId="673826C3" w14:textId="77777777" w:rsidR="00957DAD" w:rsidRPr="00957DAD" w:rsidRDefault="00957DAD" w:rsidP="00957DAD">
      <w:pPr>
        <w:numPr>
          <w:ilvl w:val="0"/>
          <w:numId w:val="22"/>
        </w:numPr>
        <w:spacing w:after="0" w:line="240" w:lineRule="auto"/>
        <w:contextualSpacing/>
        <w:jc w:val="both"/>
        <w:rPr>
          <w:rFonts w:ascii="Arial" w:eastAsia="Calibri" w:hAnsi="Arial" w:cs="Arial"/>
        </w:rPr>
      </w:pPr>
      <w:r w:rsidRPr="00957DAD">
        <w:rPr>
          <w:rFonts w:ascii="Arial" w:eastAsia="Calibri" w:hAnsi="Arial" w:cs="Arial"/>
        </w:rPr>
        <w:t xml:space="preserve">meet all specified deadlines; </w:t>
      </w:r>
    </w:p>
    <w:p w14:paraId="7033F030" w14:textId="77777777" w:rsidR="00957DAD" w:rsidRPr="00957DAD" w:rsidRDefault="00957DAD" w:rsidP="00957DAD">
      <w:pPr>
        <w:numPr>
          <w:ilvl w:val="0"/>
          <w:numId w:val="22"/>
        </w:numPr>
        <w:spacing w:after="0" w:line="240" w:lineRule="auto"/>
        <w:contextualSpacing/>
        <w:jc w:val="both"/>
        <w:rPr>
          <w:rFonts w:ascii="Arial" w:eastAsia="Calibri" w:hAnsi="Arial" w:cs="Arial"/>
        </w:rPr>
      </w:pPr>
      <w:r w:rsidRPr="00957DAD">
        <w:rPr>
          <w:rFonts w:ascii="Arial" w:eastAsia="Calibri" w:hAnsi="Arial" w:cs="Arial"/>
        </w:rPr>
        <w:t xml:space="preserve">take proactive responsibility for you progress on the Course; </w:t>
      </w:r>
    </w:p>
    <w:p w14:paraId="13924A1E" w14:textId="77777777" w:rsidR="00957DAD" w:rsidRPr="00957DAD" w:rsidRDefault="00957DAD" w:rsidP="00957DAD">
      <w:pPr>
        <w:numPr>
          <w:ilvl w:val="0"/>
          <w:numId w:val="22"/>
        </w:numPr>
        <w:spacing w:after="0" w:line="240" w:lineRule="auto"/>
        <w:contextualSpacing/>
        <w:jc w:val="both"/>
        <w:rPr>
          <w:rFonts w:ascii="Arial" w:eastAsia="Calibri" w:hAnsi="Arial" w:cs="Arial"/>
        </w:rPr>
      </w:pPr>
      <w:r w:rsidRPr="00957DAD">
        <w:rPr>
          <w:rFonts w:ascii="Arial" w:eastAsia="Calibri" w:hAnsi="Arial" w:cs="Arial"/>
        </w:rPr>
        <w:t xml:space="preserve">make contact with your employer AND the Learning Activity </w:t>
      </w:r>
    </w:p>
    <w:p w14:paraId="6E320AEE" w14:textId="77777777" w:rsidR="00957DAD" w:rsidRPr="00957DAD" w:rsidRDefault="00957DAD" w:rsidP="00957DAD">
      <w:pPr>
        <w:numPr>
          <w:ilvl w:val="0"/>
          <w:numId w:val="22"/>
        </w:numPr>
        <w:spacing w:after="0" w:line="240" w:lineRule="auto"/>
        <w:contextualSpacing/>
        <w:jc w:val="both"/>
        <w:rPr>
          <w:rFonts w:ascii="Arial" w:eastAsia="Calibri" w:hAnsi="Arial" w:cs="Arial"/>
        </w:rPr>
      </w:pPr>
      <w:r w:rsidRPr="00957DAD">
        <w:rPr>
          <w:rFonts w:ascii="Arial" w:eastAsia="Calibri" w:hAnsi="Arial" w:cs="Arial"/>
        </w:rPr>
        <w:t>provider, at the earliest opportunity, in the event that you are</w:t>
      </w:r>
    </w:p>
    <w:p w14:paraId="10DA48D8" w14:textId="77777777" w:rsidR="00957DAD" w:rsidRPr="00957DAD" w:rsidRDefault="00957DAD" w:rsidP="00957DAD">
      <w:pPr>
        <w:numPr>
          <w:ilvl w:val="0"/>
          <w:numId w:val="22"/>
        </w:numPr>
        <w:spacing w:after="0" w:line="240" w:lineRule="auto"/>
        <w:contextualSpacing/>
        <w:jc w:val="both"/>
        <w:rPr>
          <w:rFonts w:ascii="Arial" w:eastAsia="Calibri" w:hAnsi="Arial" w:cs="Arial"/>
        </w:rPr>
      </w:pPr>
      <w:r w:rsidRPr="00957DAD">
        <w:rPr>
          <w:rFonts w:ascii="Arial" w:eastAsia="Calibri" w:hAnsi="Arial" w:cs="Arial"/>
        </w:rPr>
        <w:t xml:space="preserve">unable to attend a learning session, meet a deadline, or continue </w:t>
      </w:r>
    </w:p>
    <w:p w14:paraId="21294E07" w14:textId="77777777" w:rsidR="00957DAD" w:rsidRPr="00957DAD" w:rsidRDefault="00957DAD" w:rsidP="00957DAD">
      <w:pPr>
        <w:pStyle w:val="ListParagraph"/>
        <w:numPr>
          <w:ilvl w:val="0"/>
          <w:numId w:val="22"/>
        </w:numPr>
        <w:spacing w:after="0" w:line="240" w:lineRule="auto"/>
        <w:jc w:val="both"/>
        <w:rPr>
          <w:rFonts w:ascii="Arial" w:eastAsia="Calibri" w:hAnsi="Arial" w:cs="Arial"/>
        </w:rPr>
      </w:pPr>
      <w:r w:rsidRPr="00957DAD">
        <w:rPr>
          <w:rFonts w:ascii="Arial" w:eastAsia="Calibri" w:hAnsi="Arial" w:cs="Arial"/>
        </w:rPr>
        <w:t>on the Course.</w:t>
      </w:r>
    </w:p>
    <w:p w14:paraId="48A327ED" w14:textId="77777777" w:rsidR="00957DAD" w:rsidRPr="000F74D8" w:rsidRDefault="00957DAD" w:rsidP="00957DAD">
      <w:pPr>
        <w:spacing w:after="0" w:line="240" w:lineRule="auto"/>
        <w:jc w:val="both"/>
        <w:rPr>
          <w:rFonts w:ascii="Arial" w:eastAsia="Calibri" w:hAnsi="Arial" w:cs="Arial"/>
        </w:rPr>
      </w:pPr>
    </w:p>
    <w:p w14:paraId="363F9095" w14:textId="77777777" w:rsidR="00957DAD" w:rsidRDefault="00957DAD" w:rsidP="00957DAD">
      <w:pPr>
        <w:spacing w:after="0" w:line="240" w:lineRule="auto"/>
        <w:jc w:val="both"/>
        <w:rPr>
          <w:rFonts w:ascii="Arial" w:eastAsia="Calibri" w:hAnsi="Arial" w:cs="Arial"/>
        </w:rPr>
      </w:pPr>
      <w:r w:rsidRPr="000F74D8">
        <w:rPr>
          <w:rFonts w:ascii="Arial" w:eastAsia="Calibri" w:hAnsi="Arial" w:cs="Arial"/>
        </w:rPr>
        <w:t xml:space="preserve">Please note that the majority of modules have a study day built in to </w:t>
      </w:r>
    </w:p>
    <w:p w14:paraId="3F9A63AB" w14:textId="77777777" w:rsidR="00957DAD" w:rsidRDefault="00957DAD" w:rsidP="00957DAD">
      <w:pPr>
        <w:spacing w:after="0" w:line="240" w:lineRule="auto"/>
        <w:jc w:val="both"/>
        <w:rPr>
          <w:rFonts w:ascii="Arial" w:eastAsia="Calibri" w:hAnsi="Arial" w:cs="Arial"/>
        </w:rPr>
      </w:pPr>
      <w:r w:rsidRPr="000F74D8">
        <w:rPr>
          <w:rFonts w:ascii="Arial" w:eastAsia="Calibri" w:hAnsi="Arial" w:cs="Arial"/>
        </w:rPr>
        <w:t>them for you to undertake self-directed learning and/or complete assignments.</w:t>
      </w:r>
    </w:p>
    <w:p w14:paraId="20EE7229" w14:textId="77777777" w:rsidR="00957DAD" w:rsidRDefault="00957DAD" w:rsidP="00957DAD">
      <w:pPr>
        <w:spacing w:after="0" w:line="240" w:lineRule="auto"/>
        <w:jc w:val="both"/>
        <w:rPr>
          <w:rFonts w:ascii="Arial" w:eastAsia="Calibri" w:hAnsi="Arial" w:cs="Arial"/>
        </w:rPr>
      </w:pPr>
      <w:r w:rsidRPr="000F74D8">
        <w:rPr>
          <w:rFonts w:ascii="Arial" w:eastAsia="Calibri" w:hAnsi="Arial" w:cs="Arial"/>
        </w:rPr>
        <w:t xml:space="preserve"> However, it is likely that you will also need to find time in addition to this study day in order to fully meet</w:t>
      </w:r>
    </w:p>
    <w:p w14:paraId="769E5CF8" w14:textId="77777777" w:rsidR="00957DAD" w:rsidRPr="000F74D8" w:rsidRDefault="00957DAD" w:rsidP="00957DAD">
      <w:pPr>
        <w:spacing w:after="0" w:line="240" w:lineRule="auto"/>
        <w:jc w:val="both"/>
        <w:rPr>
          <w:rFonts w:ascii="Arial" w:eastAsia="Calibri" w:hAnsi="Arial" w:cs="Arial"/>
        </w:rPr>
      </w:pPr>
      <w:r w:rsidRPr="000F74D8">
        <w:rPr>
          <w:rFonts w:ascii="Arial" w:eastAsia="Calibri" w:hAnsi="Arial" w:cs="Arial"/>
        </w:rPr>
        <w:t>the requirements of the course/module.</w:t>
      </w:r>
    </w:p>
    <w:p w14:paraId="34617A46" w14:textId="77777777" w:rsidR="00957DAD" w:rsidRPr="000F74D8" w:rsidRDefault="00957DAD" w:rsidP="00957DAD">
      <w:pPr>
        <w:spacing w:after="0" w:line="240" w:lineRule="auto"/>
        <w:jc w:val="both"/>
        <w:rPr>
          <w:rFonts w:ascii="Arial" w:eastAsia="Calibri" w:hAnsi="Arial" w:cs="Arial"/>
        </w:rPr>
      </w:pPr>
    </w:p>
    <w:p w14:paraId="1A9CA3BA" w14:textId="77777777" w:rsidR="00957DAD" w:rsidRPr="000F74D8" w:rsidRDefault="00957DAD" w:rsidP="00957DAD">
      <w:pPr>
        <w:spacing w:after="0" w:line="240" w:lineRule="auto"/>
        <w:jc w:val="both"/>
        <w:rPr>
          <w:rFonts w:ascii="Arial" w:eastAsia="Calibri" w:hAnsi="Arial" w:cs="Arial"/>
        </w:rPr>
      </w:pPr>
      <w:r w:rsidRPr="000F74D8">
        <w:rPr>
          <w:rFonts w:ascii="Arial" w:eastAsia="Calibri" w:hAnsi="Arial" w:cs="Arial"/>
        </w:rPr>
        <w:t xml:space="preserve">By signing this Agreement, </w:t>
      </w:r>
      <w:r w:rsidRPr="000F74D8">
        <w:rPr>
          <w:rFonts w:ascii="Arial" w:eastAsia="Calibri" w:hAnsi="Arial" w:cs="Arial"/>
          <w:b/>
        </w:rPr>
        <w:t>your line manager</w:t>
      </w:r>
      <w:r w:rsidRPr="000F74D8">
        <w:rPr>
          <w:rFonts w:ascii="Arial" w:eastAsia="Calibri" w:hAnsi="Arial" w:cs="Arial"/>
        </w:rPr>
        <w:t xml:space="preserve"> agrees to:</w:t>
      </w:r>
    </w:p>
    <w:p w14:paraId="0641D750" w14:textId="77777777" w:rsidR="00957DAD" w:rsidRPr="000F74D8" w:rsidRDefault="00957DAD" w:rsidP="00957DAD">
      <w:pPr>
        <w:spacing w:after="0" w:line="240" w:lineRule="auto"/>
        <w:jc w:val="both"/>
        <w:rPr>
          <w:rFonts w:ascii="Arial" w:eastAsia="Calibri" w:hAnsi="Arial" w:cs="Arial"/>
        </w:rPr>
      </w:pPr>
    </w:p>
    <w:p w14:paraId="26EDC924" w14:textId="77777777" w:rsidR="00957DAD" w:rsidRPr="000F74D8" w:rsidRDefault="00957DAD" w:rsidP="00957DAD">
      <w:pPr>
        <w:numPr>
          <w:ilvl w:val="0"/>
          <w:numId w:val="23"/>
        </w:numPr>
        <w:spacing w:after="0" w:line="240" w:lineRule="auto"/>
        <w:contextualSpacing/>
        <w:jc w:val="both"/>
        <w:rPr>
          <w:rFonts w:ascii="Arial" w:eastAsia="Calibri" w:hAnsi="Arial" w:cs="Arial"/>
        </w:rPr>
      </w:pPr>
      <w:r w:rsidRPr="000F74D8">
        <w:rPr>
          <w:rFonts w:ascii="Arial" w:eastAsia="Calibri" w:hAnsi="Arial" w:cs="Arial"/>
        </w:rPr>
        <w:t>support the Learner, in successfully completing their Learning Activity by:</w:t>
      </w:r>
    </w:p>
    <w:p w14:paraId="0B4A42F2" w14:textId="77777777" w:rsidR="00957DAD" w:rsidRDefault="00957DAD" w:rsidP="00957DAD">
      <w:pPr>
        <w:numPr>
          <w:ilvl w:val="1"/>
          <w:numId w:val="23"/>
        </w:numPr>
        <w:spacing w:after="0" w:line="240" w:lineRule="auto"/>
        <w:contextualSpacing/>
        <w:jc w:val="both"/>
        <w:rPr>
          <w:rFonts w:ascii="Arial" w:eastAsia="Calibri" w:hAnsi="Arial" w:cs="Arial"/>
        </w:rPr>
      </w:pPr>
      <w:r w:rsidRPr="000F74D8">
        <w:rPr>
          <w:rFonts w:ascii="Arial" w:eastAsia="Calibri" w:hAnsi="Arial" w:cs="Arial"/>
        </w:rPr>
        <w:t xml:space="preserve">allowing reasonable time off, managed alongside operational </w:t>
      </w:r>
    </w:p>
    <w:p w14:paraId="3AF701BA" w14:textId="77777777" w:rsidR="00957DAD" w:rsidRPr="00957DAD" w:rsidRDefault="00957DAD" w:rsidP="00957DAD">
      <w:pPr>
        <w:pStyle w:val="ListParagraph"/>
        <w:numPr>
          <w:ilvl w:val="1"/>
          <w:numId w:val="23"/>
        </w:numPr>
        <w:spacing w:after="0" w:line="240" w:lineRule="auto"/>
        <w:jc w:val="both"/>
        <w:rPr>
          <w:rFonts w:ascii="Arial" w:eastAsia="Calibri" w:hAnsi="Arial" w:cs="Arial"/>
        </w:rPr>
      </w:pPr>
      <w:r w:rsidRPr="00957DAD">
        <w:rPr>
          <w:rFonts w:ascii="Arial" w:eastAsia="Calibri" w:hAnsi="Arial" w:cs="Arial"/>
        </w:rPr>
        <w:t>needs, for the Learner to attend all relevant workshops,</w:t>
      </w:r>
    </w:p>
    <w:p w14:paraId="3109FECF" w14:textId="37C97A5C" w:rsidR="00957DAD" w:rsidRPr="00957DAD" w:rsidRDefault="00957DAD" w:rsidP="00957DAD">
      <w:pPr>
        <w:pStyle w:val="ListParagraph"/>
        <w:numPr>
          <w:ilvl w:val="1"/>
          <w:numId w:val="23"/>
        </w:numPr>
        <w:spacing w:after="0" w:line="240" w:lineRule="auto"/>
        <w:jc w:val="both"/>
        <w:rPr>
          <w:rFonts w:ascii="Arial" w:eastAsia="Calibri" w:hAnsi="Arial" w:cs="Arial"/>
        </w:rPr>
      </w:pPr>
      <w:r w:rsidRPr="00957DAD">
        <w:rPr>
          <w:rFonts w:ascii="Arial" w:eastAsia="Calibri" w:hAnsi="Arial" w:cs="Arial"/>
        </w:rPr>
        <w:lastRenderedPageBreak/>
        <w:t xml:space="preserve">training and/or information sessions. </w:t>
      </w:r>
    </w:p>
    <w:p w14:paraId="6781148D" w14:textId="77777777" w:rsidR="00957DAD" w:rsidRDefault="00957DAD" w:rsidP="00957DAD">
      <w:pPr>
        <w:numPr>
          <w:ilvl w:val="1"/>
          <w:numId w:val="23"/>
        </w:numPr>
        <w:spacing w:after="0" w:line="240" w:lineRule="auto"/>
        <w:contextualSpacing/>
        <w:jc w:val="both"/>
        <w:rPr>
          <w:rFonts w:ascii="Arial" w:eastAsia="Calibri" w:hAnsi="Arial" w:cs="Arial"/>
        </w:rPr>
      </w:pPr>
      <w:r w:rsidRPr="000F74D8">
        <w:rPr>
          <w:rFonts w:ascii="Arial" w:eastAsia="Calibri" w:hAnsi="Arial" w:cs="Arial"/>
        </w:rPr>
        <w:t xml:space="preserve">ensuring agreed study time is made available for the </w:t>
      </w:r>
    </w:p>
    <w:p w14:paraId="5DFE5EC1" w14:textId="77777777" w:rsidR="00957DAD" w:rsidRPr="00957DAD" w:rsidRDefault="00957DAD" w:rsidP="00957DAD">
      <w:pPr>
        <w:pStyle w:val="ListParagraph"/>
        <w:numPr>
          <w:ilvl w:val="1"/>
          <w:numId w:val="23"/>
        </w:numPr>
        <w:spacing w:after="0" w:line="240" w:lineRule="auto"/>
        <w:jc w:val="both"/>
        <w:rPr>
          <w:rFonts w:ascii="Arial" w:eastAsia="Calibri" w:hAnsi="Arial" w:cs="Arial"/>
        </w:rPr>
      </w:pPr>
      <w:r w:rsidRPr="00957DAD">
        <w:rPr>
          <w:rFonts w:ascii="Arial" w:eastAsia="Calibri" w:hAnsi="Arial" w:cs="Arial"/>
        </w:rPr>
        <w:t>Learner, any additional time to be negotiated between</w:t>
      </w:r>
    </w:p>
    <w:p w14:paraId="028603C9" w14:textId="122A8189" w:rsidR="00957DAD" w:rsidRPr="00957DAD" w:rsidRDefault="00957DAD" w:rsidP="00957DAD">
      <w:pPr>
        <w:pStyle w:val="ListParagraph"/>
        <w:numPr>
          <w:ilvl w:val="1"/>
          <w:numId w:val="23"/>
        </w:numPr>
        <w:spacing w:after="0" w:line="240" w:lineRule="auto"/>
        <w:jc w:val="both"/>
        <w:rPr>
          <w:rFonts w:ascii="Arial" w:eastAsia="Calibri" w:hAnsi="Arial" w:cs="Arial"/>
        </w:rPr>
      </w:pPr>
      <w:r w:rsidRPr="00957DAD">
        <w:rPr>
          <w:rFonts w:ascii="Arial" w:eastAsia="Calibri" w:hAnsi="Arial" w:cs="Arial"/>
        </w:rPr>
        <w:t>the Learner and the line manager;</w:t>
      </w:r>
    </w:p>
    <w:p w14:paraId="6A4BD82F" w14:textId="77777777" w:rsidR="00957DAD" w:rsidRDefault="00957DAD" w:rsidP="00957DAD">
      <w:pPr>
        <w:numPr>
          <w:ilvl w:val="0"/>
          <w:numId w:val="23"/>
        </w:numPr>
        <w:spacing w:after="0" w:line="240" w:lineRule="auto"/>
        <w:contextualSpacing/>
        <w:jc w:val="both"/>
        <w:rPr>
          <w:rFonts w:ascii="Arial" w:eastAsia="Calibri" w:hAnsi="Arial" w:cs="Arial"/>
        </w:rPr>
      </w:pPr>
      <w:r w:rsidRPr="000F74D8">
        <w:rPr>
          <w:rFonts w:ascii="Arial" w:eastAsia="Calibri" w:hAnsi="Arial" w:cs="Arial"/>
        </w:rPr>
        <w:t>ensure the Course followed by the Learner matches the requirements</w:t>
      </w:r>
    </w:p>
    <w:p w14:paraId="7AB17CAF" w14:textId="471CD95E" w:rsidR="00957DAD" w:rsidRPr="00957DAD" w:rsidRDefault="00957DAD" w:rsidP="00957DAD">
      <w:pPr>
        <w:pStyle w:val="ListParagraph"/>
        <w:numPr>
          <w:ilvl w:val="0"/>
          <w:numId w:val="23"/>
        </w:numPr>
        <w:spacing w:after="0" w:line="240" w:lineRule="auto"/>
        <w:jc w:val="both"/>
        <w:rPr>
          <w:rFonts w:ascii="Arial" w:eastAsia="Calibri" w:hAnsi="Arial" w:cs="Arial"/>
        </w:rPr>
      </w:pPr>
      <w:r w:rsidRPr="00957DAD">
        <w:rPr>
          <w:rFonts w:ascii="Arial" w:eastAsia="Calibri" w:hAnsi="Arial" w:cs="Arial"/>
        </w:rPr>
        <w:t>of their role. Training must have a purpose and the training needs</w:t>
      </w:r>
    </w:p>
    <w:p w14:paraId="06092EDA" w14:textId="3BA35835" w:rsidR="00957DAD" w:rsidRPr="00957DAD" w:rsidRDefault="00957DAD" w:rsidP="00957DAD">
      <w:pPr>
        <w:pStyle w:val="ListParagraph"/>
        <w:numPr>
          <w:ilvl w:val="0"/>
          <w:numId w:val="23"/>
        </w:numPr>
        <w:spacing w:after="0" w:line="240" w:lineRule="auto"/>
        <w:jc w:val="both"/>
        <w:rPr>
          <w:rFonts w:ascii="Arial" w:eastAsia="Calibri" w:hAnsi="Arial" w:cs="Arial"/>
        </w:rPr>
      </w:pPr>
      <w:r w:rsidRPr="00957DAD">
        <w:rPr>
          <w:rFonts w:ascii="Arial" w:eastAsia="Calibri" w:hAnsi="Arial" w:cs="Arial"/>
        </w:rPr>
        <w:t>should be regularly reviewed, taking account of the current</w:t>
      </w:r>
    </w:p>
    <w:p w14:paraId="29571C9D" w14:textId="09748F00" w:rsidR="00957DAD" w:rsidRPr="00957DAD" w:rsidRDefault="00957DAD" w:rsidP="00957DAD">
      <w:pPr>
        <w:pStyle w:val="ListParagraph"/>
        <w:numPr>
          <w:ilvl w:val="0"/>
          <w:numId w:val="23"/>
        </w:numPr>
        <w:spacing w:after="0" w:line="240" w:lineRule="auto"/>
        <w:jc w:val="both"/>
        <w:rPr>
          <w:rFonts w:ascii="Arial" w:eastAsia="Calibri" w:hAnsi="Arial" w:cs="Arial"/>
        </w:rPr>
      </w:pPr>
      <w:r w:rsidRPr="00957DAD">
        <w:rPr>
          <w:rFonts w:ascii="Arial" w:eastAsia="Calibri" w:hAnsi="Arial" w:cs="Arial"/>
        </w:rPr>
        <w:t xml:space="preserve">business plan of the unit or department in which the Learner is based; </w:t>
      </w:r>
    </w:p>
    <w:p w14:paraId="0DF18E73" w14:textId="77777777" w:rsidR="00957DAD" w:rsidRDefault="00957DAD" w:rsidP="00957DAD">
      <w:pPr>
        <w:numPr>
          <w:ilvl w:val="0"/>
          <w:numId w:val="23"/>
        </w:numPr>
        <w:spacing w:after="0" w:line="240" w:lineRule="auto"/>
        <w:contextualSpacing/>
        <w:jc w:val="both"/>
        <w:rPr>
          <w:rFonts w:ascii="Arial" w:eastAsia="Calibri" w:hAnsi="Arial" w:cs="Arial"/>
        </w:rPr>
      </w:pPr>
      <w:r w:rsidRPr="000F74D8">
        <w:rPr>
          <w:rFonts w:ascii="Arial" w:eastAsia="Calibri" w:hAnsi="Arial" w:cs="Arial"/>
        </w:rPr>
        <w:t>notify the South Yorkshire Teaching Partnership and the Learning</w:t>
      </w:r>
    </w:p>
    <w:p w14:paraId="0D8DAC3D" w14:textId="5ADBB997" w:rsidR="000F74D8" w:rsidRPr="000B71C6" w:rsidRDefault="00957DAD" w:rsidP="000B71C6">
      <w:pPr>
        <w:spacing w:after="0" w:line="240" w:lineRule="auto"/>
        <w:ind w:left="360"/>
        <w:jc w:val="both"/>
        <w:rPr>
          <w:rFonts w:ascii="Arial" w:eastAsia="Times New Roman" w:hAnsi="Arial" w:cs="Times New Roman"/>
          <w:snapToGrid w:val="0"/>
          <w:sz w:val="16"/>
          <w:szCs w:val="16"/>
        </w:rPr>
      </w:pPr>
      <w:r w:rsidRPr="000B71C6">
        <w:rPr>
          <w:rFonts w:ascii="Arial" w:eastAsia="Calibri" w:hAnsi="Arial" w:cs="Arial"/>
        </w:rPr>
        <w:t>Activity provider immediately should the Learner discontinue or withdraw from the Course or leave the Council’s employment within the term of the course.</w:t>
      </w:r>
    </w:p>
    <w:p w14:paraId="1C92C2E4" w14:textId="77777777" w:rsidR="00957DAD" w:rsidRPr="00957DAD" w:rsidRDefault="00957DAD" w:rsidP="00957DAD">
      <w:pPr>
        <w:spacing w:after="0" w:line="240" w:lineRule="auto"/>
        <w:jc w:val="both"/>
        <w:rPr>
          <w:rFonts w:ascii="Arial" w:eastAsia="Times New Roman" w:hAnsi="Arial" w:cs="Times New Roman"/>
          <w:snapToGrid w:val="0"/>
          <w:sz w:val="16"/>
          <w:szCs w:val="16"/>
        </w:rPr>
      </w:pPr>
    </w:p>
    <w:tbl>
      <w:tblPr>
        <w:tblW w:w="113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701"/>
        <w:gridCol w:w="2126"/>
        <w:gridCol w:w="4795"/>
      </w:tblGrid>
      <w:tr w:rsidR="000F74D8" w:rsidRPr="000F74D8" w14:paraId="3E115E97" w14:textId="77777777" w:rsidTr="000F74D8">
        <w:trPr>
          <w:cantSplit/>
        </w:trPr>
        <w:tc>
          <w:tcPr>
            <w:tcW w:w="11316" w:type="dxa"/>
            <w:gridSpan w:val="4"/>
            <w:shd w:val="clear" w:color="auto" w:fill="E0E0E0"/>
          </w:tcPr>
          <w:p w14:paraId="0F154554" w14:textId="77777777" w:rsidR="000F74D8" w:rsidRPr="000F74D8" w:rsidRDefault="000F74D8" w:rsidP="00E7277D">
            <w:pPr>
              <w:numPr>
                <w:ilvl w:val="0"/>
                <w:numId w:val="16"/>
              </w:numPr>
              <w:spacing w:before="60" w:after="60" w:line="240" w:lineRule="auto"/>
              <w:contextualSpacing/>
              <w:jc w:val="both"/>
              <w:rPr>
                <w:rFonts w:ascii="Arial" w:eastAsia="Times New Roman" w:hAnsi="Arial" w:cs="Times New Roman"/>
                <w:b/>
                <w:snapToGrid w:val="0"/>
              </w:rPr>
            </w:pPr>
            <w:r w:rsidRPr="000F74D8">
              <w:rPr>
                <w:rFonts w:ascii="Arial" w:eastAsia="Times New Roman" w:hAnsi="Arial" w:cs="Times New Roman"/>
                <w:b/>
                <w:snapToGrid w:val="0"/>
              </w:rPr>
              <w:t xml:space="preserve"> Learner’s details</w:t>
            </w:r>
          </w:p>
        </w:tc>
      </w:tr>
      <w:tr w:rsidR="000F74D8" w:rsidRPr="000F74D8" w14:paraId="7C1045A9" w14:textId="77777777" w:rsidTr="000F74D8">
        <w:trPr>
          <w:cantSplit/>
          <w:trHeight w:val="476"/>
        </w:trPr>
        <w:tc>
          <w:tcPr>
            <w:tcW w:w="2694" w:type="dxa"/>
          </w:tcPr>
          <w:p w14:paraId="3B668DBD" w14:textId="77777777" w:rsidR="000F74D8" w:rsidRPr="000F74D8" w:rsidRDefault="000F74D8" w:rsidP="000F74D8">
            <w:pPr>
              <w:spacing w:before="60" w:after="60" w:line="360" w:lineRule="auto"/>
              <w:rPr>
                <w:rFonts w:ascii="Arial" w:eastAsia="Times New Roman" w:hAnsi="Arial" w:cs="Times New Roman"/>
                <w:snapToGrid w:val="0"/>
              </w:rPr>
            </w:pPr>
            <w:r w:rsidRPr="000F74D8">
              <w:rPr>
                <w:rFonts w:ascii="Arial" w:eastAsia="Times New Roman" w:hAnsi="Arial" w:cs="Times New Roman"/>
                <w:snapToGrid w:val="0"/>
              </w:rPr>
              <w:t>Last name</w:t>
            </w:r>
          </w:p>
        </w:tc>
        <w:tc>
          <w:tcPr>
            <w:tcW w:w="1701" w:type="dxa"/>
          </w:tcPr>
          <w:p w14:paraId="68585F0E" w14:textId="77777777" w:rsidR="000F74D8" w:rsidRPr="000F74D8" w:rsidRDefault="000F74D8" w:rsidP="000F74D8">
            <w:pPr>
              <w:spacing w:before="60" w:after="60" w:line="360" w:lineRule="auto"/>
              <w:jc w:val="both"/>
              <w:rPr>
                <w:rFonts w:ascii="Arial" w:eastAsia="Times New Roman" w:hAnsi="Arial" w:cs="Times New Roman"/>
                <w:snapToGrid w:val="0"/>
              </w:rPr>
            </w:pPr>
            <w:r w:rsidRPr="000F74D8">
              <w:rPr>
                <w:rFonts w:ascii="Arial" w:eastAsia="Times New Roman" w:hAnsi="Arial" w:cs="Times New Roman"/>
                <w:snapToGrid w:val="0"/>
              </w:rPr>
              <w:fldChar w:fldCharType="begin">
                <w:ffData>
                  <w:name w:val="Text1"/>
                  <w:enabled/>
                  <w:calcOnExit w:val="0"/>
                  <w:textInput/>
                </w:ffData>
              </w:fldChar>
            </w:r>
            <w:bookmarkStart w:id="1" w:name="Text1"/>
            <w:r w:rsidRPr="000F74D8">
              <w:rPr>
                <w:rFonts w:ascii="Arial" w:eastAsia="Times New Roman" w:hAnsi="Arial" w:cs="Times New Roman"/>
                <w:snapToGrid w:val="0"/>
              </w:rPr>
              <w:instrText xml:space="preserve"> FORMTEXT </w:instrText>
            </w:r>
            <w:r w:rsidRPr="000F74D8">
              <w:rPr>
                <w:rFonts w:ascii="Arial" w:eastAsia="Times New Roman" w:hAnsi="Arial" w:cs="Times New Roman"/>
                <w:snapToGrid w:val="0"/>
              </w:rPr>
            </w:r>
            <w:r w:rsidRPr="000F74D8">
              <w:rPr>
                <w:rFonts w:ascii="Arial" w:eastAsia="Times New Roman" w:hAnsi="Arial" w:cs="Times New Roman"/>
                <w:snapToGrid w:val="0"/>
              </w:rPr>
              <w:fldChar w:fldCharType="separate"/>
            </w:r>
            <w:r w:rsidRPr="000F74D8">
              <w:rPr>
                <w:rFonts w:ascii="Arial" w:eastAsia="Times New Roman" w:hAnsi="Arial" w:cs="Times New Roman"/>
                <w:snapToGrid w:val="0"/>
              </w:rPr>
              <w:t> </w:t>
            </w:r>
            <w:r w:rsidRPr="000F74D8">
              <w:rPr>
                <w:rFonts w:ascii="Arial" w:eastAsia="Times New Roman" w:hAnsi="Arial" w:cs="Times New Roman"/>
                <w:snapToGrid w:val="0"/>
              </w:rPr>
              <w:t> </w:t>
            </w:r>
            <w:r w:rsidRPr="000F74D8">
              <w:rPr>
                <w:rFonts w:ascii="Arial" w:eastAsia="Times New Roman" w:hAnsi="Arial" w:cs="Times New Roman"/>
                <w:snapToGrid w:val="0"/>
              </w:rPr>
              <w:t> </w:t>
            </w:r>
            <w:r w:rsidRPr="000F74D8">
              <w:rPr>
                <w:rFonts w:ascii="Arial" w:eastAsia="Times New Roman" w:hAnsi="Arial" w:cs="Times New Roman"/>
                <w:snapToGrid w:val="0"/>
              </w:rPr>
              <w:t> </w:t>
            </w:r>
            <w:r w:rsidRPr="000F74D8">
              <w:rPr>
                <w:rFonts w:ascii="Arial" w:eastAsia="Times New Roman" w:hAnsi="Arial" w:cs="Times New Roman"/>
                <w:snapToGrid w:val="0"/>
              </w:rPr>
              <w:t> </w:t>
            </w:r>
            <w:r w:rsidRPr="000F74D8">
              <w:rPr>
                <w:rFonts w:ascii="Arial" w:eastAsia="Times New Roman" w:hAnsi="Arial" w:cs="Times New Roman"/>
                <w:snapToGrid w:val="0"/>
              </w:rPr>
              <w:fldChar w:fldCharType="end"/>
            </w:r>
            <w:bookmarkEnd w:id="1"/>
          </w:p>
        </w:tc>
        <w:tc>
          <w:tcPr>
            <w:tcW w:w="2126" w:type="dxa"/>
          </w:tcPr>
          <w:p w14:paraId="21437C4C" w14:textId="77777777" w:rsidR="000F74D8" w:rsidRPr="000F74D8" w:rsidRDefault="000F74D8" w:rsidP="000F74D8">
            <w:pPr>
              <w:spacing w:before="60" w:after="60" w:line="360" w:lineRule="auto"/>
              <w:jc w:val="both"/>
              <w:rPr>
                <w:rFonts w:ascii="Arial" w:eastAsia="Times New Roman" w:hAnsi="Arial" w:cs="Times New Roman"/>
                <w:snapToGrid w:val="0"/>
              </w:rPr>
            </w:pPr>
            <w:r w:rsidRPr="000F74D8">
              <w:rPr>
                <w:rFonts w:ascii="Arial" w:eastAsia="Times New Roman" w:hAnsi="Arial" w:cs="Times New Roman"/>
                <w:snapToGrid w:val="0"/>
              </w:rPr>
              <w:t>First name</w:t>
            </w:r>
          </w:p>
        </w:tc>
        <w:tc>
          <w:tcPr>
            <w:tcW w:w="4795" w:type="dxa"/>
          </w:tcPr>
          <w:p w14:paraId="35042BC7" w14:textId="77777777" w:rsidR="000F74D8" w:rsidRPr="000F74D8" w:rsidRDefault="000F74D8" w:rsidP="000F74D8">
            <w:pPr>
              <w:spacing w:before="60" w:after="60" w:line="360" w:lineRule="auto"/>
              <w:jc w:val="both"/>
              <w:rPr>
                <w:rFonts w:ascii="Arial" w:eastAsia="Times New Roman" w:hAnsi="Arial" w:cs="Times New Roman"/>
                <w:snapToGrid w:val="0"/>
              </w:rPr>
            </w:pPr>
            <w:r w:rsidRPr="000F74D8">
              <w:rPr>
                <w:rFonts w:ascii="Arial" w:eastAsia="Times New Roman" w:hAnsi="Arial" w:cs="Times New Roman"/>
                <w:snapToGrid w:val="0"/>
              </w:rPr>
              <w:fldChar w:fldCharType="begin">
                <w:ffData>
                  <w:name w:val="Text3"/>
                  <w:enabled/>
                  <w:calcOnExit w:val="0"/>
                  <w:textInput/>
                </w:ffData>
              </w:fldChar>
            </w:r>
            <w:bookmarkStart w:id="2" w:name="Text3"/>
            <w:r w:rsidRPr="000F74D8">
              <w:rPr>
                <w:rFonts w:ascii="Arial" w:eastAsia="Times New Roman" w:hAnsi="Arial" w:cs="Times New Roman"/>
                <w:snapToGrid w:val="0"/>
              </w:rPr>
              <w:instrText xml:space="preserve"> FORMTEXT </w:instrText>
            </w:r>
            <w:r w:rsidRPr="000F74D8">
              <w:rPr>
                <w:rFonts w:ascii="Arial" w:eastAsia="Times New Roman" w:hAnsi="Arial" w:cs="Times New Roman"/>
                <w:snapToGrid w:val="0"/>
              </w:rPr>
            </w:r>
            <w:r w:rsidRPr="000F74D8">
              <w:rPr>
                <w:rFonts w:ascii="Arial" w:eastAsia="Times New Roman" w:hAnsi="Arial" w:cs="Times New Roman"/>
                <w:snapToGrid w:val="0"/>
              </w:rPr>
              <w:fldChar w:fldCharType="separate"/>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snapToGrid w:val="0"/>
              </w:rPr>
              <w:fldChar w:fldCharType="end"/>
            </w:r>
            <w:bookmarkEnd w:id="2"/>
          </w:p>
        </w:tc>
      </w:tr>
      <w:tr w:rsidR="000F74D8" w:rsidRPr="000F74D8" w14:paraId="40DDB784" w14:textId="77777777" w:rsidTr="000F74D8">
        <w:trPr>
          <w:trHeight w:val="539"/>
        </w:trPr>
        <w:tc>
          <w:tcPr>
            <w:tcW w:w="2694" w:type="dxa"/>
          </w:tcPr>
          <w:p w14:paraId="174D5278" w14:textId="77777777" w:rsidR="000F74D8" w:rsidRPr="000F74D8" w:rsidRDefault="000F74D8" w:rsidP="000F74D8">
            <w:pPr>
              <w:spacing w:before="60" w:after="60" w:line="360" w:lineRule="auto"/>
              <w:rPr>
                <w:rFonts w:ascii="Arial" w:eastAsia="Times New Roman" w:hAnsi="Arial" w:cs="Times New Roman"/>
                <w:snapToGrid w:val="0"/>
              </w:rPr>
            </w:pPr>
            <w:r w:rsidRPr="000F74D8">
              <w:rPr>
                <w:rFonts w:ascii="Arial" w:eastAsia="Times New Roman" w:hAnsi="Arial" w:cs="Times New Roman"/>
                <w:snapToGrid w:val="0"/>
              </w:rPr>
              <w:t>Post/job title</w:t>
            </w:r>
          </w:p>
        </w:tc>
        <w:tc>
          <w:tcPr>
            <w:tcW w:w="1701" w:type="dxa"/>
          </w:tcPr>
          <w:p w14:paraId="0C6172A1" w14:textId="77777777" w:rsidR="000F74D8" w:rsidRPr="000F74D8" w:rsidRDefault="000F74D8" w:rsidP="000F74D8">
            <w:pPr>
              <w:spacing w:before="60" w:after="60" w:line="360" w:lineRule="auto"/>
              <w:jc w:val="both"/>
              <w:rPr>
                <w:rFonts w:ascii="Arial" w:eastAsia="Times New Roman" w:hAnsi="Arial" w:cs="Times New Roman"/>
                <w:snapToGrid w:val="0"/>
              </w:rPr>
            </w:pPr>
            <w:r w:rsidRPr="000F74D8">
              <w:rPr>
                <w:rFonts w:ascii="Arial" w:eastAsia="Times New Roman" w:hAnsi="Arial" w:cs="Times New Roman"/>
                <w:snapToGrid w:val="0"/>
              </w:rPr>
              <w:fldChar w:fldCharType="begin">
                <w:ffData>
                  <w:name w:val="Text2"/>
                  <w:enabled/>
                  <w:calcOnExit w:val="0"/>
                  <w:textInput/>
                </w:ffData>
              </w:fldChar>
            </w:r>
            <w:bookmarkStart w:id="3" w:name="Text2"/>
            <w:r w:rsidRPr="000F74D8">
              <w:rPr>
                <w:rFonts w:ascii="Arial" w:eastAsia="Times New Roman" w:hAnsi="Arial" w:cs="Times New Roman"/>
                <w:snapToGrid w:val="0"/>
              </w:rPr>
              <w:instrText xml:space="preserve"> FORMTEXT </w:instrText>
            </w:r>
            <w:r w:rsidRPr="000F74D8">
              <w:rPr>
                <w:rFonts w:ascii="Arial" w:eastAsia="Times New Roman" w:hAnsi="Arial" w:cs="Times New Roman"/>
                <w:snapToGrid w:val="0"/>
              </w:rPr>
            </w:r>
            <w:r w:rsidRPr="000F74D8">
              <w:rPr>
                <w:rFonts w:ascii="Arial" w:eastAsia="Times New Roman" w:hAnsi="Arial" w:cs="Times New Roman"/>
                <w:snapToGrid w:val="0"/>
              </w:rPr>
              <w:fldChar w:fldCharType="separate"/>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snapToGrid w:val="0"/>
              </w:rPr>
              <w:fldChar w:fldCharType="end"/>
            </w:r>
            <w:bookmarkEnd w:id="3"/>
          </w:p>
        </w:tc>
        <w:tc>
          <w:tcPr>
            <w:tcW w:w="2126" w:type="dxa"/>
          </w:tcPr>
          <w:p w14:paraId="11774456" w14:textId="77777777" w:rsidR="000F74D8" w:rsidRPr="000F74D8" w:rsidRDefault="000F74D8" w:rsidP="000F74D8">
            <w:pPr>
              <w:spacing w:after="0" w:line="240" w:lineRule="auto"/>
              <w:rPr>
                <w:rFonts w:ascii="Arial" w:eastAsia="Times New Roman" w:hAnsi="Arial" w:cs="Times New Roman"/>
                <w:snapToGrid w:val="0"/>
              </w:rPr>
            </w:pPr>
            <w:r w:rsidRPr="000F74D8">
              <w:rPr>
                <w:rFonts w:ascii="Arial" w:eastAsia="Times New Roman" w:hAnsi="Arial" w:cs="Times New Roman"/>
                <w:snapToGrid w:val="0"/>
              </w:rPr>
              <w:t>Directorate /  Area / Team</w:t>
            </w:r>
          </w:p>
        </w:tc>
        <w:tc>
          <w:tcPr>
            <w:tcW w:w="4795" w:type="dxa"/>
          </w:tcPr>
          <w:p w14:paraId="27855369" w14:textId="77777777" w:rsidR="000F74D8" w:rsidRPr="000F74D8" w:rsidRDefault="000F74D8" w:rsidP="000F74D8">
            <w:pPr>
              <w:spacing w:before="60" w:after="60" w:line="360" w:lineRule="auto"/>
              <w:jc w:val="both"/>
              <w:rPr>
                <w:rFonts w:ascii="Arial" w:eastAsia="Times New Roman" w:hAnsi="Arial" w:cs="Times New Roman"/>
                <w:snapToGrid w:val="0"/>
              </w:rPr>
            </w:pPr>
            <w:r w:rsidRPr="000F74D8">
              <w:rPr>
                <w:rFonts w:ascii="Arial" w:eastAsia="Times New Roman" w:hAnsi="Arial" w:cs="Times New Roman"/>
                <w:snapToGrid w:val="0"/>
              </w:rPr>
              <w:fldChar w:fldCharType="begin">
                <w:ffData>
                  <w:name w:val="Text4"/>
                  <w:enabled/>
                  <w:calcOnExit w:val="0"/>
                  <w:textInput/>
                </w:ffData>
              </w:fldChar>
            </w:r>
            <w:bookmarkStart w:id="4" w:name="Text4"/>
            <w:r w:rsidRPr="000F74D8">
              <w:rPr>
                <w:rFonts w:ascii="Arial" w:eastAsia="Times New Roman" w:hAnsi="Arial" w:cs="Times New Roman"/>
                <w:snapToGrid w:val="0"/>
              </w:rPr>
              <w:instrText xml:space="preserve"> FORMTEXT </w:instrText>
            </w:r>
            <w:r w:rsidRPr="000F74D8">
              <w:rPr>
                <w:rFonts w:ascii="Arial" w:eastAsia="Times New Roman" w:hAnsi="Arial" w:cs="Times New Roman"/>
                <w:snapToGrid w:val="0"/>
              </w:rPr>
            </w:r>
            <w:r w:rsidRPr="000F74D8">
              <w:rPr>
                <w:rFonts w:ascii="Arial" w:eastAsia="Times New Roman" w:hAnsi="Arial" w:cs="Times New Roman"/>
                <w:snapToGrid w:val="0"/>
              </w:rPr>
              <w:fldChar w:fldCharType="separate"/>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snapToGrid w:val="0"/>
              </w:rPr>
              <w:fldChar w:fldCharType="end"/>
            </w:r>
            <w:bookmarkEnd w:id="4"/>
          </w:p>
        </w:tc>
      </w:tr>
      <w:tr w:rsidR="000F74D8" w:rsidRPr="000F74D8" w14:paraId="0B8EC615" w14:textId="77777777" w:rsidTr="000F74D8">
        <w:trPr>
          <w:trHeight w:val="539"/>
        </w:trPr>
        <w:tc>
          <w:tcPr>
            <w:tcW w:w="2694" w:type="dxa"/>
          </w:tcPr>
          <w:p w14:paraId="14D60AAA" w14:textId="77777777" w:rsidR="000F74D8" w:rsidRPr="000F74D8" w:rsidRDefault="000F74D8" w:rsidP="000F74D8">
            <w:pPr>
              <w:spacing w:before="60" w:after="60" w:line="360" w:lineRule="auto"/>
              <w:rPr>
                <w:rFonts w:ascii="Arial" w:eastAsia="Times New Roman" w:hAnsi="Arial" w:cs="Times New Roman"/>
                <w:snapToGrid w:val="0"/>
              </w:rPr>
            </w:pPr>
            <w:r w:rsidRPr="000F74D8">
              <w:rPr>
                <w:rFonts w:ascii="Arial" w:eastAsia="Times New Roman" w:hAnsi="Arial" w:cs="Times New Roman"/>
                <w:snapToGrid w:val="0"/>
              </w:rPr>
              <w:t>Employee / pay no’</w:t>
            </w:r>
          </w:p>
        </w:tc>
        <w:tc>
          <w:tcPr>
            <w:tcW w:w="1701" w:type="dxa"/>
          </w:tcPr>
          <w:p w14:paraId="7263C8B6" w14:textId="77777777" w:rsidR="000F74D8" w:rsidRPr="000F74D8" w:rsidRDefault="000F74D8" w:rsidP="000F74D8">
            <w:pPr>
              <w:spacing w:before="60" w:after="60" w:line="360" w:lineRule="auto"/>
              <w:jc w:val="both"/>
              <w:rPr>
                <w:rFonts w:ascii="Arial" w:eastAsia="Times New Roman" w:hAnsi="Arial" w:cs="Times New Roman"/>
                <w:snapToGrid w:val="0"/>
              </w:rPr>
            </w:pPr>
            <w:r w:rsidRPr="000F74D8">
              <w:rPr>
                <w:rFonts w:ascii="Arial" w:eastAsia="Times New Roman" w:hAnsi="Arial" w:cs="Times New Roman"/>
                <w:snapToGrid w:val="0"/>
              </w:rPr>
              <w:fldChar w:fldCharType="begin">
                <w:ffData>
                  <w:name w:val="Text2"/>
                  <w:enabled/>
                  <w:calcOnExit w:val="0"/>
                  <w:textInput/>
                </w:ffData>
              </w:fldChar>
            </w:r>
            <w:r w:rsidRPr="000F74D8">
              <w:rPr>
                <w:rFonts w:ascii="Arial" w:eastAsia="Times New Roman" w:hAnsi="Arial" w:cs="Times New Roman"/>
                <w:snapToGrid w:val="0"/>
              </w:rPr>
              <w:instrText xml:space="preserve"> FORMTEXT </w:instrText>
            </w:r>
            <w:r w:rsidRPr="000F74D8">
              <w:rPr>
                <w:rFonts w:ascii="Arial" w:eastAsia="Times New Roman" w:hAnsi="Arial" w:cs="Times New Roman"/>
                <w:snapToGrid w:val="0"/>
              </w:rPr>
            </w:r>
            <w:r w:rsidRPr="000F74D8">
              <w:rPr>
                <w:rFonts w:ascii="Arial" w:eastAsia="Times New Roman" w:hAnsi="Arial" w:cs="Times New Roman"/>
                <w:snapToGrid w:val="0"/>
              </w:rPr>
              <w:fldChar w:fldCharType="separate"/>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snapToGrid w:val="0"/>
              </w:rPr>
              <w:fldChar w:fldCharType="end"/>
            </w:r>
          </w:p>
        </w:tc>
        <w:tc>
          <w:tcPr>
            <w:tcW w:w="2126" w:type="dxa"/>
          </w:tcPr>
          <w:p w14:paraId="7917EDB8" w14:textId="77777777" w:rsidR="000F74D8" w:rsidRPr="000F74D8" w:rsidRDefault="000F74D8" w:rsidP="000F74D8">
            <w:pPr>
              <w:spacing w:before="60" w:after="60" w:line="360" w:lineRule="auto"/>
              <w:jc w:val="both"/>
              <w:rPr>
                <w:rFonts w:ascii="Arial" w:eastAsia="Times New Roman" w:hAnsi="Arial" w:cs="Times New Roman"/>
                <w:snapToGrid w:val="0"/>
              </w:rPr>
            </w:pPr>
            <w:r w:rsidRPr="000F74D8">
              <w:rPr>
                <w:rFonts w:ascii="Arial" w:eastAsia="Times New Roman" w:hAnsi="Arial" w:cs="Times New Roman"/>
                <w:snapToGrid w:val="0"/>
              </w:rPr>
              <w:t>Work location</w:t>
            </w:r>
          </w:p>
        </w:tc>
        <w:tc>
          <w:tcPr>
            <w:tcW w:w="4795" w:type="dxa"/>
          </w:tcPr>
          <w:p w14:paraId="26079293" w14:textId="77777777" w:rsidR="000F74D8" w:rsidRPr="000F74D8" w:rsidRDefault="000F74D8" w:rsidP="000F74D8">
            <w:pPr>
              <w:spacing w:before="60" w:after="60" w:line="360" w:lineRule="auto"/>
              <w:jc w:val="both"/>
              <w:rPr>
                <w:rFonts w:ascii="Arial" w:eastAsia="Times New Roman" w:hAnsi="Arial" w:cs="Times New Roman"/>
                <w:snapToGrid w:val="0"/>
              </w:rPr>
            </w:pPr>
            <w:r w:rsidRPr="000F74D8">
              <w:rPr>
                <w:rFonts w:ascii="Arial" w:eastAsia="Times New Roman" w:hAnsi="Arial" w:cs="Times New Roman"/>
                <w:snapToGrid w:val="0"/>
              </w:rPr>
              <w:fldChar w:fldCharType="begin">
                <w:ffData>
                  <w:name w:val="Text4"/>
                  <w:enabled/>
                  <w:calcOnExit w:val="0"/>
                  <w:textInput/>
                </w:ffData>
              </w:fldChar>
            </w:r>
            <w:r w:rsidRPr="000F74D8">
              <w:rPr>
                <w:rFonts w:ascii="Arial" w:eastAsia="Times New Roman" w:hAnsi="Arial" w:cs="Times New Roman"/>
                <w:snapToGrid w:val="0"/>
              </w:rPr>
              <w:instrText xml:space="preserve"> FORMTEXT </w:instrText>
            </w:r>
            <w:r w:rsidRPr="000F74D8">
              <w:rPr>
                <w:rFonts w:ascii="Arial" w:eastAsia="Times New Roman" w:hAnsi="Arial" w:cs="Times New Roman"/>
                <w:snapToGrid w:val="0"/>
              </w:rPr>
            </w:r>
            <w:r w:rsidRPr="000F74D8">
              <w:rPr>
                <w:rFonts w:ascii="Arial" w:eastAsia="Times New Roman" w:hAnsi="Arial" w:cs="Times New Roman"/>
                <w:snapToGrid w:val="0"/>
              </w:rPr>
              <w:fldChar w:fldCharType="separate"/>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snapToGrid w:val="0"/>
              </w:rPr>
              <w:fldChar w:fldCharType="end"/>
            </w:r>
          </w:p>
        </w:tc>
      </w:tr>
      <w:tr w:rsidR="000F74D8" w:rsidRPr="000F74D8" w14:paraId="4FB8ED92" w14:textId="77777777" w:rsidTr="000F74D8">
        <w:trPr>
          <w:cantSplit/>
          <w:trHeight w:val="437"/>
        </w:trPr>
        <w:tc>
          <w:tcPr>
            <w:tcW w:w="2694" w:type="dxa"/>
            <w:shd w:val="clear" w:color="auto" w:fill="auto"/>
          </w:tcPr>
          <w:p w14:paraId="7F51BB56" w14:textId="77777777" w:rsidR="000F74D8" w:rsidRPr="000F74D8" w:rsidRDefault="000F74D8" w:rsidP="000F74D8">
            <w:pPr>
              <w:spacing w:before="60" w:after="0" w:line="360" w:lineRule="auto"/>
              <w:jc w:val="both"/>
              <w:rPr>
                <w:rFonts w:ascii="Arial" w:eastAsia="Times New Roman" w:hAnsi="Arial" w:cs="Times New Roman"/>
                <w:snapToGrid w:val="0"/>
              </w:rPr>
            </w:pPr>
            <w:r w:rsidRPr="000F74D8">
              <w:rPr>
                <w:rFonts w:ascii="Arial" w:eastAsia="Times New Roman" w:hAnsi="Arial" w:cs="Times New Roman"/>
                <w:snapToGrid w:val="0"/>
              </w:rPr>
              <w:t>Telephone &amp; ext.</w:t>
            </w:r>
          </w:p>
        </w:tc>
        <w:tc>
          <w:tcPr>
            <w:tcW w:w="1701" w:type="dxa"/>
            <w:shd w:val="clear" w:color="auto" w:fill="auto"/>
          </w:tcPr>
          <w:p w14:paraId="7D8CDCC8" w14:textId="77777777" w:rsidR="000F74D8" w:rsidRPr="000F74D8" w:rsidRDefault="000F74D8" w:rsidP="000F74D8">
            <w:pPr>
              <w:spacing w:after="0" w:line="360" w:lineRule="auto"/>
              <w:jc w:val="both"/>
              <w:rPr>
                <w:rFonts w:ascii="Arial" w:eastAsia="Times New Roman" w:hAnsi="Arial" w:cs="Times New Roman"/>
                <w:snapToGrid w:val="0"/>
              </w:rPr>
            </w:pPr>
            <w:r w:rsidRPr="000F74D8">
              <w:rPr>
                <w:rFonts w:ascii="Arial" w:eastAsia="Times New Roman" w:hAnsi="Arial" w:cs="Times New Roman"/>
                <w:snapToGrid w:val="0"/>
              </w:rPr>
              <w:fldChar w:fldCharType="begin">
                <w:ffData>
                  <w:name w:val="Text5"/>
                  <w:enabled/>
                  <w:calcOnExit w:val="0"/>
                  <w:textInput/>
                </w:ffData>
              </w:fldChar>
            </w:r>
            <w:bookmarkStart w:id="5" w:name="Text5"/>
            <w:r w:rsidRPr="000F74D8">
              <w:rPr>
                <w:rFonts w:ascii="Arial" w:eastAsia="Times New Roman" w:hAnsi="Arial" w:cs="Times New Roman"/>
                <w:snapToGrid w:val="0"/>
              </w:rPr>
              <w:instrText xml:space="preserve"> FORMTEXT </w:instrText>
            </w:r>
            <w:r w:rsidRPr="000F74D8">
              <w:rPr>
                <w:rFonts w:ascii="Arial" w:eastAsia="Times New Roman" w:hAnsi="Arial" w:cs="Times New Roman"/>
                <w:snapToGrid w:val="0"/>
              </w:rPr>
            </w:r>
            <w:r w:rsidRPr="000F74D8">
              <w:rPr>
                <w:rFonts w:ascii="Arial" w:eastAsia="Times New Roman" w:hAnsi="Arial" w:cs="Times New Roman"/>
                <w:snapToGrid w:val="0"/>
              </w:rPr>
              <w:fldChar w:fldCharType="separate"/>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snapToGrid w:val="0"/>
              </w:rPr>
              <w:fldChar w:fldCharType="end"/>
            </w:r>
            <w:bookmarkEnd w:id="5"/>
          </w:p>
        </w:tc>
        <w:tc>
          <w:tcPr>
            <w:tcW w:w="2126" w:type="dxa"/>
            <w:shd w:val="clear" w:color="auto" w:fill="auto"/>
          </w:tcPr>
          <w:p w14:paraId="1FFEDF51" w14:textId="77777777" w:rsidR="000F74D8" w:rsidRPr="000F74D8" w:rsidRDefault="000F74D8" w:rsidP="000F74D8">
            <w:pPr>
              <w:spacing w:before="60" w:after="0" w:line="360" w:lineRule="auto"/>
              <w:jc w:val="both"/>
              <w:rPr>
                <w:rFonts w:ascii="Arial" w:eastAsia="Times New Roman" w:hAnsi="Arial" w:cs="Times New Roman"/>
                <w:snapToGrid w:val="0"/>
              </w:rPr>
            </w:pPr>
            <w:r w:rsidRPr="000F74D8">
              <w:rPr>
                <w:rFonts w:ascii="Arial" w:eastAsia="Times New Roman" w:hAnsi="Arial" w:cs="Times New Roman"/>
                <w:snapToGrid w:val="0"/>
              </w:rPr>
              <w:t>Email address</w:t>
            </w:r>
          </w:p>
        </w:tc>
        <w:tc>
          <w:tcPr>
            <w:tcW w:w="4795" w:type="dxa"/>
            <w:shd w:val="clear" w:color="auto" w:fill="auto"/>
          </w:tcPr>
          <w:p w14:paraId="0FC9E73E" w14:textId="77777777" w:rsidR="000F74D8" w:rsidRPr="000F74D8" w:rsidRDefault="000F74D8" w:rsidP="000F74D8">
            <w:pPr>
              <w:spacing w:before="60" w:after="0" w:line="360" w:lineRule="auto"/>
              <w:jc w:val="both"/>
              <w:rPr>
                <w:rFonts w:ascii="Arial" w:eastAsia="Times New Roman" w:hAnsi="Arial" w:cs="Times New Roman"/>
                <w:snapToGrid w:val="0"/>
              </w:rPr>
            </w:pPr>
            <w:r w:rsidRPr="000F74D8">
              <w:rPr>
                <w:rFonts w:ascii="Arial" w:eastAsia="Times New Roman" w:hAnsi="Arial" w:cs="Times New Roman"/>
                <w:snapToGrid w:val="0"/>
              </w:rPr>
              <w:fldChar w:fldCharType="begin">
                <w:ffData>
                  <w:name w:val="Text4"/>
                  <w:enabled/>
                  <w:calcOnExit w:val="0"/>
                  <w:textInput/>
                </w:ffData>
              </w:fldChar>
            </w:r>
            <w:r w:rsidRPr="000F74D8">
              <w:rPr>
                <w:rFonts w:ascii="Arial" w:eastAsia="Times New Roman" w:hAnsi="Arial" w:cs="Times New Roman"/>
                <w:snapToGrid w:val="0"/>
              </w:rPr>
              <w:instrText xml:space="preserve"> FORMTEXT </w:instrText>
            </w:r>
            <w:r w:rsidRPr="000F74D8">
              <w:rPr>
                <w:rFonts w:ascii="Arial" w:eastAsia="Times New Roman" w:hAnsi="Arial" w:cs="Times New Roman"/>
                <w:snapToGrid w:val="0"/>
              </w:rPr>
            </w:r>
            <w:r w:rsidRPr="000F74D8">
              <w:rPr>
                <w:rFonts w:ascii="Arial" w:eastAsia="Times New Roman" w:hAnsi="Arial" w:cs="Times New Roman"/>
                <w:snapToGrid w:val="0"/>
              </w:rPr>
              <w:fldChar w:fldCharType="separate"/>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snapToGrid w:val="0"/>
              </w:rPr>
              <w:fldChar w:fldCharType="end"/>
            </w:r>
          </w:p>
        </w:tc>
      </w:tr>
    </w:tbl>
    <w:p w14:paraId="047ECEC9" w14:textId="77777777" w:rsidR="000F74D8" w:rsidRPr="000F74D8" w:rsidRDefault="000F74D8" w:rsidP="000F74D8">
      <w:pPr>
        <w:spacing w:after="0" w:line="240" w:lineRule="auto"/>
        <w:jc w:val="both"/>
        <w:rPr>
          <w:rFonts w:ascii="Arial" w:eastAsia="Times New Roman" w:hAnsi="Arial" w:cs="Times New Roman"/>
          <w:snapToGrid w:val="0"/>
          <w:sz w:val="16"/>
          <w:szCs w:val="16"/>
        </w:rPr>
      </w:pPr>
    </w:p>
    <w:tbl>
      <w:tblPr>
        <w:tblW w:w="113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551"/>
        <w:gridCol w:w="513"/>
        <w:gridCol w:w="4140"/>
      </w:tblGrid>
      <w:tr w:rsidR="000F74D8" w:rsidRPr="000F74D8" w14:paraId="505CD935" w14:textId="77777777" w:rsidTr="000F74D8">
        <w:trPr>
          <w:cantSplit/>
        </w:trPr>
        <w:tc>
          <w:tcPr>
            <w:tcW w:w="11316" w:type="dxa"/>
            <w:gridSpan w:val="4"/>
            <w:shd w:val="clear" w:color="auto" w:fill="E0E0E0"/>
          </w:tcPr>
          <w:p w14:paraId="0FCFB935" w14:textId="77777777" w:rsidR="000F74D8" w:rsidRPr="000F74D8" w:rsidRDefault="000F74D8" w:rsidP="00E7277D">
            <w:pPr>
              <w:numPr>
                <w:ilvl w:val="0"/>
                <w:numId w:val="16"/>
              </w:numPr>
              <w:spacing w:after="0" w:line="240" w:lineRule="auto"/>
              <w:ind w:right="281"/>
              <w:contextualSpacing/>
              <w:rPr>
                <w:rFonts w:ascii="Arial" w:eastAsia="Times New Roman" w:hAnsi="Arial" w:cs="Times New Roman"/>
                <w:b/>
                <w:snapToGrid w:val="0"/>
              </w:rPr>
            </w:pPr>
            <w:r w:rsidRPr="000F74D8">
              <w:rPr>
                <w:rFonts w:ascii="Arial" w:eastAsia="Times New Roman" w:hAnsi="Arial" w:cs="Times New Roman"/>
                <w:b/>
                <w:snapToGrid w:val="0"/>
              </w:rPr>
              <w:t>Details of Activity</w:t>
            </w:r>
          </w:p>
          <w:p w14:paraId="6DD80B0D" w14:textId="77777777" w:rsidR="00E7277D" w:rsidRDefault="000F74D8" w:rsidP="000F74D8">
            <w:pPr>
              <w:spacing w:after="0" w:line="240" w:lineRule="auto"/>
              <w:ind w:left="142" w:right="281"/>
              <w:rPr>
                <w:rFonts w:ascii="Arial" w:eastAsia="Times New Roman" w:hAnsi="Arial" w:cs="Times New Roman"/>
                <w:snapToGrid w:val="0"/>
                <w:color w:val="FF0000"/>
                <w:sz w:val="18"/>
                <w:szCs w:val="18"/>
                <w:shd w:val="clear" w:color="auto" w:fill="D9D9D9" w:themeFill="background1" w:themeFillShade="D9"/>
              </w:rPr>
            </w:pPr>
            <w:r w:rsidRPr="000F74D8">
              <w:rPr>
                <w:rFonts w:ascii="Arial" w:eastAsia="Times New Roman" w:hAnsi="Arial" w:cs="Times New Roman"/>
                <w:snapToGrid w:val="0"/>
                <w:color w:val="FF0000"/>
                <w:sz w:val="18"/>
                <w:szCs w:val="18"/>
                <w:shd w:val="clear" w:color="auto" w:fill="D9D9D9" w:themeFill="background1" w:themeFillShade="D9"/>
              </w:rPr>
              <w:t xml:space="preserve">If you do not provide all the details below, the form will be returned to you which may result in </w:t>
            </w:r>
          </w:p>
          <w:p w14:paraId="2F00E4F8" w14:textId="3A5848F5" w:rsidR="000F74D8" w:rsidRPr="000F74D8" w:rsidRDefault="000F74D8" w:rsidP="000B71C6">
            <w:pPr>
              <w:spacing w:after="0" w:line="240" w:lineRule="auto"/>
              <w:ind w:left="142" w:right="281"/>
              <w:rPr>
                <w:rFonts w:ascii="Arial" w:eastAsia="Times New Roman" w:hAnsi="Arial" w:cs="Times New Roman"/>
                <w:snapToGrid w:val="0"/>
                <w:sz w:val="18"/>
                <w:szCs w:val="18"/>
              </w:rPr>
            </w:pPr>
            <w:r w:rsidRPr="000F74D8">
              <w:rPr>
                <w:rFonts w:ascii="Arial" w:eastAsia="Times New Roman" w:hAnsi="Arial" w:cs="Times New Roman"/>
                <w:snapToGrid w:val="0"/>
                <w:color w:val="FF0000"/>
                <w:sz w:val="18"/>
                <w:szCs w:val="18"/>
                <w:shd w:val="clear" w:color="auto" w:fill="D9D9D9" w:themeFill="background1" w:themeFillShade="D9"/>
              </w:rPr>
              <w:t>un</w:t>
            </w:r>
            <w:r w:rsidR="000B71C6">
              <w:rPr>
                <w:rFonts w:ascii="Arial" w:eastAsia="Times New Roman" w:hAnsi="Arial" w:cs="Times New Roman"/>
                <w:snapToGrid w:val="0"/>
                <w:color w:val="FF0000"/>
                <w:sz w:val="18"/>
                <w:szCs w:val="18"/>
                <w:shd w:val="clear" w:color="auto" w:fill="D9D9D9" w:themeFill="background1" w:themeFillShade="D9"/>
              </w:rPr>
              <w:t>n</w:t>
            </w:r>
            <w:r w:rsidRPr="000F74D8">
              <w:rPr>
                <w:rFonts w:ascii="Arial" w:eastAsia="Times New Roman" w:hAnsi="Arial" w:cs="Times New Roman"/>
                <w:snapToGrid w:val="0"/>
                <w:color w:val="FF0000"/>
                <w:sz w:val="18"/>
                <w:szCs w:val="18"/>
                <w:shd w:val="clear" w:color="auto" w:fill="D9D9D9" w:themeFill="background1" w:themeFillShade="D9"/>
              </w:rPr>
              <w:t>ecessary delays.</w:t>
            </w:r>
          </w:p>
        </w:tc>
      </w:tr>
      <w:tr w:rsidR="000F74D8" w:rsidRPr="000F74D8" w14:paraId="56BE7EB7" w14:textId="77777777" w:rsidTr="000F74D8">
        <w:trPr>
          <w:cantSplit/>
          <w:trHeight w:val="465"/>
        </w:trPr>
        <w:tc>
          <w:tcPr>
            <w:tcW w:w="4112" w:type="dxa"/>
          </w:tcPr>
          <w:p w14:paraId="15059B4D" w14:textId="77777777"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t>Full title of activity</w:t>
            </w:r>
          </w:p>
        </w:tc>
        <w:tc>
          <w:tcPr>
            <w:tcW w:w="7204" w:type="dxa"/>
            <w:gridSpan w:val="3"/>
          </w:tcPr>
          <w:p w14:paraId="132392AC" w14:textId="77777777"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fldChar w:fldCharType="begin">
                <w:ffData>
                  <w:name w:val="Text8"/>
                  <w:enabled/>
                  <w:calcOnExit w:val="0"/>
                  <w:textInput/>
                </w:ffData>
              </w:fldChar>
            </w:r>
            <w:bookmarkStart w:id="6" w:name="Text8"/>
            <w:r w:rsidRPr="000F74D8">
              <w:rPr>
                <w:rFonts w:ascii="Arial" w:eastAsia="Times New Roman" w:hAnsi="Arial" w:cs="Times New Roman"/>
                <w:snapToGrid w:val="0"/>
              </w:rPr>
              <w:instrText xml:space="preserve"> FORMTEXT </w:instrText>
            </w:r>
            <w:r w:rsidRPr="000F74D8">
              <w:rPr>
                <w:rFonts w:ascii="Arial" w:eastAsia="Times New Roman" w:hAnsi="Arial" w:cs="Times New Roman"/>
                <w:snapToGrid w:val="0"/>
              </w:rPr>
            </w:r>
            <w:r w:rsidRPr="000F74D8">
              <w:rPr>
                <w:rFonts w:ascii="Arial" w:eastAsia="Times New Roman" w:hAnsi="Arial" w:cs="Times New Roman"/>
                <w:snapToGrid w:val="0"/>
              </w:rPr>
              <w:fldChar w:fldCharType="separate"/>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snapToGrid w:val="0"/>
              </w:rPr>
              <w:fldChar w:fldCharType="end"/>
            </w:r>
            <w:bookmarkEnd w:id="6"/>
          </w:p>
        </w:tc>
      </w:tr>
      <w:tr w:rsidR="000F74D8" w:rsidRPr="000F74D8" w14:paraId="52BB20B4" w14:textId="77777777" w:rsidTr="000F74D8">
        <w:trPr>
          <w:cantSplit/>
          <w:trHeight w:val="465"/>
        </w:trPr>
        <w:tc>
          <w:tcPr>
            <w:tcW w:w="4112" w:type="dxa"/>
          </w:tcPr>
          <w:p w14:paraId="65100F17" w14:textId="77777777"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t xml:space="preserve">Full level of qualification/award </w:t>
            </w:r>
            <w:r w:rsidRPr="000F74D8">
              <w:rPr>
                <w:rFonts w:ascii="Arial" w:eastAsia="Times New Roman" w:hAnsi="Arial" w:cs="Times New Roman"/>
                <w:b/>
                <w:snapToGrid w:val="0"/>
              </w:rPr>
              <w:t>if relevant</w:t>
            </w:r>
          </w:p>
          <w:p w14:paraId="341FD2AD" w14:textId="754BDE0A" w:rsidR="000F74D8" w:rsidRPr="000F74D8" w:rsidRDefault="000F74D8" w:rsidP="0001348B">
            <w:pPr>
              <w:spacing w:before="60" w:after="60" w:line="240" w:lineRule="auto"/>
              <w:jc w:val="both"/>
              <w:rPr>
                <w:rFonts w:ascii="Arial" w:eastAsia="Times New Roman" w:hAnsi="Arial" w:cs="Times New Roman"/>
                <w:snapToGrid w:val="0"/>
                <w:sz w:val="16"/>
                <w:szCs w:val="16"/>
              </w:rPr>
            </w:pPr>
            <w:r w:rsidRPr="000F74D8">
              <w:rPr>
                <w:rFonts w:ascii="Arial" w:eastAsia="Times New Roman" w:hAnsi="Arial" w:cs="Times New Roman"/>
                <w:snapToGrid w:val="0"/>
                <w:sz w:val="16"/>
                <w:szCs w:val="16"/>
              </w:rPr>
              <w:t xml:space="preserve">(e.g. Level </w:t>
            </w:r>
            <w:r w:rsidR="0001348B">
              <w:rPr>
                <w:rFonts w:ascii="Arial" w:eastAsia="Times New Roman" w:hAnsi="Arial" w:cs="Times New Roman"/>
                <w:snapToGrid w:val="0"/>
                <w:sz w:val="16"/>
                <w:szCs w:val="16"/>
              </w:rPr>
              <w:t>7</w:t>
            </w:r>
            <w:r w:rsidRPr="000F74D8">
              <w:rPr>
                <w:rFonts w:ascii="Arial" w:eastAsia="Times New Roman" w:hAnsi="Arial" w:cs="Times New Roman"/>
                <w:snapToGrid w:val="0"/>
                <w:sz w:val="16"/>
                <w:szCs w:val="16"/>
              </w:rPr>
              <w:t xml:space="preserve"> /</w:t>
            </w:r>
            <w:r w:rsidR="0001348B">
              <w:rPr>
                <w:rFonts w:ascii="Arial" w:eastAsia="Times New Roman" w:hAnsi="Arial" w:cs="Times New Roman"/>
                <w:snapToGrid w:val="0"/>
                <w:sz w:val="16"/>
                <w:szCs w:val="16"/>
              </w:rPr>
              <w:t xml:space="preserve"> Post Grad cert</w:t>
            </w:r>
            <w:r w:rsidRPr="000F74D8">
              <w:rPr>
                <w:rFonts w:ascii="Arial" w:eastAsia="Times New Roman" w:hAnsi="Arial" w:cs="Times New Roman"/>
                <w:snapToGrid w:val="0"/>
                <w:sz w:val="16"/>
                <w:szCs w:val="16"/>
              </w:rPr>
              <w:t xml:space="preserve"> etc.)</w:t>
            </w:r>
          </w:p>
        </w:tc>
        <w:tc>
          <w:tcPr>
            <w:tcW w:w="7204" w:type="dxa"/>
            <w:gridSpan w:val="3"/>
            <w:tcBorders>
              <w:bottom w:val="single" w:sz="4" w:space="0" w:color="auto"/>
            </w:tcBorders>
          </w:tcPr>
          <w:p w14:paraId="43E21136" w14:textId="77777777"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fldChar w:fldCharType="begin">
                <w:ffData>
                  <w:name w:val="Text9"/>
                  <w:enabled/>
                  <w:calcOnExit w:val="0"/>
                  <w:textInput/>
                </w:ffData>
              </w:fldChar>
            </w:r>
            <w:bookmarkStart w:id="7" w:name="Text9"/>
            <w:r w:rsidRPr="000F74D8">
              <w:rPr>
                <w:rFonts w:ascii="Arial" w:eastAsia="Times New Roman" w:hAnsi="Arial" w:cs="Times New Roman"/>
                <w:snapToGrid w:val="0"/>
              </w:rPr>
              <w:instrText xml:space="preserve"> FORMTEXT </w:instrText>
            </w:r>
            <w:r w:rsidRPr="000F74D8">
              <w:rPr>
                <w:rFonts w:ascii="Arial" w:eastAsia="Times New Roman" w:hAnsi="Arial" w:cs="Times New Roman"/>
                <w:snapToGrid w:val="0"/>
              </w:rPr>
            </w:r>
            <w:r w:rsidRPr="000F74D8">
              <w:rPr>
                <w:rFonts w:ascii="Arial" w:eastAsia="Times New Roman" w:hAnsi="Arial" w:cs="Times New Roman"/>
                <w:snapToGrid w:val="0"/>
              </w:rPr>
              <w:fldChar w:fldCharType="separate"/>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snapToGrid w:val="0"/>
              </w:rPr>
              <w:fldChar w:fldCharType="end"/>
            </w:r>
            <w:bookmarkEnd w:id="7"/>
          </w:p>
        </w:tc>
      </w:tr>
      <w:tr w:rsidR="000F74D8" w:rsidRPr="000F74D8" w14:paraId="1D00A20C" w14:textId="77777777" w:rsidTr="000F74D8">
        <w:trPr>
          <w:cantSplit/>
          <w:trHeight w:val="465"/>
        </w:trPr>
        <w:tc>
          <w:tcPr>
            <w:tcW w:w="4112" w:type="dxa"/>
          </w:tcPr>
          <w:p w14:paraId="6FE27C4B" w14:textId="77777777"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t>Place of study / venue</w:t>
            </w:r>
          </w:p>
        </w:tc>
        <w:tc>
          <w:tcPr>
            <w:tcW w:w="7204" w:type="dxa"/>
            <w:gridSpan w:val="3"/>
          </w:tcPr>
          <w:p w14:paraId="5EC74075" w14:textId="77777777"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fldChar w:fldCharType="begin">
                <w:ffData>
                  <w:name w:val="Text10"/>
                  <w:enabled/>
                  <w:calcOnExit w:val="0"/>
                  <w:textInput/>
                </w:ffData>
              </w:fldChar>
            </w:r>
            <w:bookmarkStart w:id="8" w:name="Text10"/>
            <w:r w:rsidRPr="000F74D8">
              <w:rPr>
                <w:rFonts w:ascii="Arial" w:eastAsia="Times New Roman" w:hAnsi="Arial" w:cs="Times New Roman"/>
                <w:snapToGrid w:val="0"/>
              </w:rPr>
              <w:instrText xml:space="preserve"> FORMTEXT </w:instrText>
            </w:r>
            <w:r w:rsidRPr="000F74D8">
              <w:rPr>
                <w:rFonts w:ascii="Arial" w:eastAsia="Times New Roman" w:hAnsi="Arial" w:cs="Times New Roman"/>
                <w:snapToGrid w:val="0"/>
              </w:rPr>
            </w:r>
            <w:r w:rsidRPr="000F74D8">
              <w:rPr>
                <w:rFonts w:ascii="Arial" w:eastAsia="Times New Roman" w:hAnsi="Arial" w:cs="Times New Roman"/>
                <w:snapToGrid w:val="0"/>
              </w:rPr>
              <w:fldChar w:fldCharType="separate"/>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snapToGrid w:val="0"/>
              </w:rPr>
              <w:fldChar w:fldCharType="end"/>
            </w:r>
            <w:bookmarkEnd w:id="8"/>
          </w:p>
        </w:tc>
      </w:tr>
      <w:tr w:rsidR="000F74D8" w:rsidRPr="000F74D8" w14:paraId="475BE682" w14:textId="77777777" w:rsidTr="000F74D8">
        <w:trPr>
          <w:cantSplit/>
          <w:trHeight w:val="465"/>
        </w:trPr>
        <w:tc>
          <w:tcPr>
            <w:tcW w:w="4112" w:type="dxa"/>
          </w:tcPr>
          <w:p w14:paraId="3C555C29" w14:textId="77777777"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t>Chosen Supplier</w:t>
            </w:r>
          </w:p>
        </w:tc>
        <w:tc>
          <w:tcPr>
            <w:tcW w:w="7204" w:type="dxa"/>
            <w:gridSpan w:val="3"/>
          </w:tcPr>
          <w:p w14:paraId="31BD5468" w14:textId="77777777" w:rsidR="000F74D8" w:rsidRPr="000F74D8" w:rsidRDefault="000F74D8" w:rsidP="000F74D8">
            <w:pPr>
              <w:spacing w:before="60" w:after="60" w:line="240" w:lineRule="auto"/>
              <w:jc w:val="both"/>
              <w:rPr>
                <w:rFonts w:ascii="Arial" w:eastAsia="Times New Roman" w:hAnsi="Arial" w:cs="Times New Roman"/>
                <w:snapToGrid w:val="0"/>
              </w:rPr>
            </w:pPr>
          </w:p>
        </w:tc>
      </w:tr>
      <w:tr w:rsidR="000F74D8" w:rsidRPr="000F74D8" w14:paraId="0B7204E9" w14:textId="77777777" w:rsidTr="007052DE">
        <w:trPr>
          <w:cantSplit/>
          <w:trHeight w:val="582"/>
        </w:trPr>
        <w:tc>
          <w:tcPr>
            <w:tcW w:w="4112" w:type="dxa"/>
            <w:vAlign w:val="center"/>
          </w:tcPr>
          <w:p w14:paraId="2BA6E311" w14:textId="77777777"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t>Enrolment dates / Duration</w:t>
            </w:r>
          </w:p>
          <w:p w14:paraId="3C61D4D9" w14:textId="77777777" w:rsidR="000F74D8" w:rsidRPr="000F74D8" w:rsidRDefault="000F74D8" w:rsidP="000F74D8">
            <w:pPr>
              <w:spacing w:before="60" w:after="60" w:line="240" w:lineRule="auto"/>
              <w:jc w:val="both"/>
              <w:rPr>
                <w:rFonts w:ascii="Arial" w:eastAsia="Times New Roman" w:hAnsi="Arial" w:cs="Times New Roman"/>
                <w:snapToGrid w:val="0"/>
                <w:sz w:val="16"/>
                <w:szCs w:val="16"/>
              </w:rPr>
            </w:pPr>
          </w:p>
        </w:tc>
        <w:tc>
          <w:tcPr>
            <w:tcW w:w="2551" w:type="dxa"/>
            <w:vAlign w:val="center"/>
          </w:tcPr>
          <w:p w14:paraId="102F623A" w14:textId="77777777"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t xml:space="preserve">From: </w:t>
            </w:r>
          </w:p>
          <w:p w14:paraId="04D7F2F0" w14:textId="77777777"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sz w:val="16"/>
                <w:szCs w:val="16"/>
              </w:rPr>
              <w:t>(</w:t>
            </w:r>
            <w:r w:rsidRPr="000F74D8">
              <w:rPr>
                <w:rFonts w:ascii="Arial" w:eastAsia="Times New Roman" w:hAnsi="Arial" w:cs="Times New Roman"/>
                <w:b/>
                <w:snapToGrid w:val="0"/>
                <w:sz w:val="16"/>
                <w:szCs w:val="16"/>
              </w:rPr>
              <w:t>Please provide specific date</w:t>
            </w:r>
            <w:r w:rsidRPr="000F74D8">
              <w:rPr>
                <w:rFonts w:ascii="Arial" w:eastAsia="Times New Roman" w:hAnsi="Arial" w:cs="Times New Roman"/>
                <w:snapToGrid w:val="0"/>
                <w:sz w:val="16"/>
                <w:szCs w:val="16"/>
              </w:rPr>
              <w:t>)</w:t>
            </w:r>
          </w:p>
        </w:tc>
        <w:tc>
          <w:tcPr>
            <w:tcW w:w="4653" w:type="dxa"/>
            <w:gridSpan w:val="2"/>
            <w:vAlign w:val="center"/>
          </w:tcPr>
          <w:p w14:paraId="6B8F8693" w14:textId="77777777"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t xml:space="preserve">To: </w:t>
            </w:r>
            <w:r w:rsidRPr="000F74D8">
              <w:rPr>
                <w:rFonts w:ascii="Arial" w:eastAsia="Times New Roman" w:hAnsi="Arial" w:cs="Times New Roman"/>
                <w:snapToGrid w:val="0"/>
              </w:rPr>
              <w:fldChar w:fldCharType="begin">
                <w:ffData>
                  <w:name w:val="Text12"/>
                  <w:enabled/>
                  <w:calcOnExit w:val="0"/>
                  <w:textInput/>
                </w:ffData>
              </w:fldChar>
            </w:r>
            <w:bookmarkStart w:id="9" w:name="Text12"/>
            <w:r w:rsidRPr="000F74D8">
              <w:rPr>
                <w:rFonts w:ascii="Arial" w:eastAsia="Times New Roman" w:hAnsi="Arial" w:cs="Times New Roman"/>
                <w:snapToGrid w:val="0"/>
              </w:rPr>
              <w:instrText xml:space="preserve"> FORMTEXT </w:instrText>
            </w:r>
            <w:r w:rsidRPr="000F74D8">
              <w:rPr>
                <w:rFonts w:ascii="Arial" w:eastAsia="Times New Roman" w:hAnsi="Arial" w:cs="Times New Roman"/>
                <w:snapToGrid w:val="0"/>
              </w:rPr>
            </w:r>
            <w:r w:rsidRPr="000F74D8">
              <w:rPr>
                <w:rFonts w:ascii="Arial" w:eastAsia="Times New Roman" w:hAnsi="Arial" w:cs="Times New Roman"/>
                <w:snapToGrid w:val="0"/>
              </w:rPr>
              <w:fldChar w:fldCharType="separate"/>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snapToGrid w:val="0"/>
              </w:rPr>
              <w:fldChar w:fldCharType="end"/>
            </w:r>
            <w:bookmarkEnd w:id="9"/>
          </w:p>
          <w:p w14:paraId="67F3A74F" w14:textId="77777777" w:rsidR="000B71C6" w:rsidRDefault="000F74D8" w:rsidP="000F74D8">
            <w:pPr>
              <w:spacing w:before="60" w:after="60" w:line="240" w:lineRule="auto"/>
              <w:jc w:val="both"/>
              <w:rPr>
                <w:rFonts w:ascii="Arial" w:eastAsia="Times New Roman" w:hAnsi="Arial" w:cs="Times New Roman"/>
                <w:b/>
                <w:snapToGrid w:val="0"/>
                <w:sz w:val="16"/>
                <w:szCs w:val="16"/>
              </w:rPr>
            </w:pPr>
            <w:r w:rsidRPr="000F74D8">
              <w:rPr>
                <w:rFonts w:ascii="Arial" w:eastAsia="Times New Roman" w:hAnsi="Arial" w:cs="Times New Roman"/>
                <w:snapToGrid w:val="0"/>
                <w:sz w:val="16"/>
                <w:szCs w:val="16"/>
              </w:rPr>
              <w:t>(</w:t>
            </w:r>
            <w:r w:rsidRPr="000F74D8">
              <w:rPr>
                <w:rFonts w:ascii="Arial" w:eastAsia="Times New Roman" w:hAnsi="Arial" w:cs="Times New Roman"/>
                <w:b/>
                <w:snapToGrid w:val="0"/>
                <w:sz w:val="16"/>
                <w:szCs w:val="16"/>
              </w:rPr>
              <w:t>Please provide</w:t>
            </w:r>
          </w:p>
          <w:p w14:paraId="7C2AA7BD" w14:textId="09666668" w:rsidR="000F74D8" w:rsidRPr="000F74D8" w:rsidRDefault="000F74D8" w:rsidP="000F74D8">
            <w:pPr>
              <w:spacing w:before="60" w:after="60" w:line="240" w:lineRule="auto"/>
              <w:jc w:val="both"/>
              <w:rPr>
                <w:rFonts w:ascii="Arial" w:eastAsia="Times New Roman" w:hAnsi="Arial" w:cs="Times New Roman"/>
                <w:b/>
                <w:snapToGrid w:val="0"/>
              </w:rPr>
            </w:pPr>
            <w:r w:rsidRPr="000F74D8">
              <w:rPr>
                <w:rFonts w:ascii="Arial" w:eastAsia="Times New Roman" w:hAnsi="Arial" w:cs="Times New Roman"/>
                <w:b/>
                <w:snapToGrid w:val="0"/>
                <w:sz w:val="16"/>
                <w:szCs w:val="16"/>
              </w:rPr>
              <w:t xml:space="preserve"> specific date</w:t>
            </w:r>
            <w:r w:rsidRPr="000F74D8">
              <w:rPr>
                <w:rFonts w:ascii="Arial" w:eastAsia="Times New Roman" w:hAnsi="Arial" w:cs="Times New Roman"/>
                <w:snapToGrid w:val="0"/>
                <w:sz w:val="16"/>
                <w:szCs w:val="16"/>
              </w:rPr>
              <w:t>)</w:t>
            </w:r>
          </w:p>
        </w:tc>
      </w:tr>
      <w:tr w:rsidR="000F74D8" w:rsidRPr="000F74D8" w14:paraId="2A03E003" w14:textId="77777777" w:rsidTr="000F74D8">
        <w:trPr>
          <w:cantSplit/>
          <w:trHeight w:val="562"/>
        </w:trPr>
        <w:tc>
          <w:tcPr>
            <w:tcW w:w="4112" w:type="dxa"/>
            <w:vAlign w:val="center"/>
          </w:tcPr>
          <w:p w14:paraId="30330CE0" w14:textId="77777777"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t xml:space="preserve">Period / level this form covers </w:t>
            </w:r>
          </w:p>
          <w:p w14:paraId="3181C9FD" w14:textId="77777777" w:rsidR="000F74D8" w:rsidRPr="000F74D8" w:rsidRDefault="000F74D8" w:rsidP="000F74D8">
            <w:pPr>
              <w:spacing w:before="60" w:after="60" w:line="240" w:lineRule="auto"/>
              <w:jc w:val="both"/>
              <w:rPr>
                <w:rFonts w:ascii="Arial" w:eastAsia="Times New Roman" w:hAnsi="Arial" w:cs="Times New Roman"/>
                <w:snapToGrid w:val="0"/>
                <w:sz w:val="16"/>
                <w:szCs w:val="16"/>
              </w:rPr>
            </w:pPr>
            <w:r w:rsidRPr="000F74D8">
              <w:rPr>
                <w:rFonts w:ascii="Arial" w:eastAsia="Times New Roman" w:hAnsi="Arial" w:cs="Times New Roman"/>
                <w:snapToGrid w:val="0"/>
                <w:sz w:val="16"/>
                <w:szCs w:val="16"/>
              </w:rPr>
              <w:t>(e.g. year1 of 3 year qualification etc.)</w:t>
            </w:r>
          </w:p>
        </w:tc>
        <w:tc>
          <w:tcPr>
            <w:tcW w:w="7204" w:type="dxa"/>
            <w:gridSpan w:val="3"/>
            <w:vAlign w:val="center"/>
          </w:tcPr>
          <w:p w14:paraId="5B2EB5DE" w14:textId="77777777" w:rsidR="000F74D8" w:rsidRPr="000F74D8" w:rsidRDefault="000F74D8" w:rsidP="000F74D8">
            <w:pPr>
              <w:spacing w:before="60" w:after="60" w:line="240" w:lineRule="auto"/>
              <w:jc w:val="both"/>
              <w:rPr>
                <w:rFonts w:ascii="Arial" w:eastAsia="Times New Roman" w:hAnsi="Arial" w:cs="Times New Roman"/>
                <w:snapToGrid w:val="0"/>
              </w:rPr>
            </w:pPr>
          </w:p>
        </w:tc>
      </w:tr>
      <w:tr w:rsidR="000F74D8" w:rsidRPr="000F74D8" w14:paraId="10EEF256" w14:textId="77777777" w:rsidTr="000F74D8">
        <w:trPr>
          <w:cantSplit/>
        </w:trPr>
        <w:tc>
          <w:tcPr>
            <w:tcW w:w="4112" w:type="dxa"/>
          </w:tcPr>
          <w:p w14:paraId="71B5AF2D" w14:textId="77777777"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lastRenderedPageBreak/>
              <w:t>Costs</w:t>
            </w:r>
          </w:p>
        </w:tc>
        <w:tc>
          <w:tcPr>
            <w:tcW w:w="3064" w:type="dxa"/>
            <w:gridSpan w:val="2"/>
          </w:tcPr>
          <w:p w14:paraId="620E3440" w14:textId="77777777"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t xml:space="preserve">Per year: </w:t>
            </w:r>
            <w:r w:rsidRPr="000F74D8">
              <w:rPr>
                <w:rFonts w:ascii="Arial" w:eastAsia="Times New Roman" w:hAnsi="Arial" w:cs="Times New Roman"/>
                <w:snapToGrid w:val="0"/>
              </w:rPr>
              <w:fldChar w:fldCharType="begin">
                <w:ffData>
                  <w:name w:val="Text13"/>
                  <w:enabled/>
                  <w:calcOnExit w:val="0"/>
                  <w:textInput/>
                </w:ffData>
              </w:fldChar>
            </w:r>
            <w:bookmarkStart w:id="10" w:name="Text13"/>
            <w:r w:rsidRPr="000F74D8">
              <w:rPr>
                <w:rFonts w:ascii="Arial" w:eastAsia="Times New Roman" w:hAnsi="Arial" w:cs="Times New Roman"/>
                <w:snapToGrid w:val="0"/>
              </w:rPr>
              <w:instrText xml:space="preserve"> FORMTEXT </w:instrText>
            </w:r>
            <w:r w:rsidRPr="000F74D8">
              <w:rPr>
                <w:rFonts w:ascii="Arial" w:eastAsia="Times New Roman" w:hAnsi="Arial" w:cs="Times New Roman"/>
                <w:snapToGrid w:val="0"/>
              </w:rPr>
            </w:r>
            <w:r w:rsidRPr="000F74D8">
              <w:rPr>
                <w:rFonts w:ascii="Arial" w:eastAsia="Times New Roman" w:hAnsi="Arial" w:cs="Times New Roman"/>
                <w:snapToGrid w:val="0"/>
              </w:rPr>
              <w:fldChar w:fldCharType="separate"/>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snapToGrid w:val="0"/>
              </w:rPr>
              <w:fldChar w:fldCharType="end"/>
            </w:r>
            <w:bookmarkEnd w:id="10"/>
          </w:p>
        </w:tc>
        <w:tc>
          <w:tcPr>
            <w:tcW w:w="4140" w:type="dxa"/>
          </w:tcPr>
          <w:p w14:paraId="38735C0E" w14:textId="77777777" w:rsidR="000B71C6"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t xml:space="preserve">Total </w:t>
            </w:r>
          </w:p>
          <w:p w14:paraId="55F77276" w14:textId="3C9F485F"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t xml:space="preserve">Cost: </w:t>
            </w:r>
            <w:r w:rsidRPr="000F74D8">
              <w:rPr>
                <w:rFonts w:ascii="Arial" w:eastAsia="Times New Roman" w:hAnsi="Arial" w:cs="Times New Roman"/>
                <w:snapToGrid w:val="0"/>
              </w:rPr>
              <w:fldChar w:fldCharType="begin">
                <w:ffData>
                  <w:name w:val="Text14"/>
                  <w:enabled/>
                  <w:calcOnExit w:val="0"/>
                  <w:textInput/>
                </w:ffData>
              </w:fldChar>
            </w:r>
            <w:bookmarkStart w:id="11" w:name="Text14"/>
            <w:r w:rsidRPr="000F74D8">
              <w:rPr>
                <w:rFonts w:ascii="Arial" w:eastAsia="Times New Roman" w:hAnsi="Arial" w:cs="Times New Roman"/>
                <w:snapToGrid w:val="0"/>
              </w:rPr>
              <w:instrText xml:space="preserve"> FORMTEXT </w:instrText>
            </w:r>
            <w:r w:rsidRPr="000F74D8">
              <w:rPr>
                <w:rFonts w:ascii="Arial" w:eastAsia="Times New Roman" w:hAnsi="Arial" w:cs="Times New Roman"/>
                <w:snapToGrid w:val="0"/>
              </w:rPr>
            </w:r>
            <w:r w:rsidRPr="000F74D8">
              <w:rPr>
                <w:rFonts w:ascii="Arial" w:eastAsia="Times New Roman" w:hAnsi="Arial" w:cs="Times New Roman"/>
                <w:snapToGrid w:val="0"/>
              </w:rPr>
              <w:fldChar w:fldCharType="separate"/>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snapToGrid w:val="0"/>
              </w:rPr>
              <w:fldChar w:fldCharType="end"/>
            </w:r>
            <w:bookmarkEnd w:id="11"/>
          </w:p>
        </w:tc>
      </w:tr>
    </w:tbl>
    <w:p w14:paraId="39D37C13" w14:textId="77777777" w:rsidR="000F74D8" w:rsidRPr="000F74D8" w:rsidRDefault="000F74D8" w:rsidP="000F74D8">
      <w:pPr>
        <w:spacing w:after="0" w:line="240" w:lineRule="auto"/>
        <w:jc w:val="both"/>
        <w:rPr>
          <w:rFonts w:ascii="Arial" w:eastAsia="Times New Roman" w:hAnsi="Arial" w:cs="Times New Roman"/>
          <w:sz w:val="16"/>
          <w:szCs w:val="16"/>
          <w:lang w:eastAsia="en-GB"/>
        </w:rPr>
      </w:pPr>
    </w:p>
    <w:tbl>
      <w:tblPr>
        <w:tblW w:w="113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6"/>
        <w:gridCol w:w="446"/>
        <w:gridCol w:w="2524"/>
        <w:gridCol w:w="594"/>
        <w:gridCol w:w="3186"/>
        <w:gridCol w:w="900"/>
      </w:tblGrid>
      <w:tr w:rsidR="000F74D8" w:rsidRPr="000F74D8" w14:paraId="4F26D01F" w14:textId="77777777" w:rsidTr="000F74D8">
        <w:trPr>
          <w:cantSplit/>
        </w:trPr>
        <w:tc>
          <w:tcPr>
            <w:tcW w:w="11316" w:type="dxa"/>
            <w:gridSpan w:val="6"/>
            <w:shd w:val="clear" w:color="auto" w:fill="E0E0E0"/>
          </w:tcPr>
          <w:p w14:paraId="014BAC8A" w14:textId="77777777" w:rsidR="000F74D8" w:rsidRPr="000F74D8" w:rsidRDefault="000F74D8" w:rsidP="00E7277D">
            <w:pPr>
              <w:numPr>
                <w:ilvl w:val="0"/>
                <w:numId w:val="16"/>
              </w:numPr>
              <w:spacing w:before="60" w:after="60" w:line="240" w:lineRule="auto"/>
              <w:contextualSpacing/>
              <w:jc w:val="both"/>
              <w:rPr>
                <w:rFonts w:ascii="Arial" w:eastAsia="Times New Roman" w:hAnsi="Arial" w:cs="Times New Roman"/>
                <w:b/>
                <w:snapToGrid w:val="0"/>
              </w:rPr>
            </w:pPr>
            <w:r w:rsidRPr="000F74D8">
              <w:rPr>
                <w:rFonts w:ascii="Arial" w:eastAsia="Times New Roman" w:hAnsi="Arial" w:cs="Times New Roman"/>
                <w:b/>
                <w:snapToGrid w:val="0"/>
              </w:rPr>
              <w:t>Type of study (please X in the relevant box)</w:t>
            </w:r>
          </w:p>
        </w:tc>
      </w:tr>
      <w:tr w:rsidR="000F74D8" w:rsidRPr="000F74D8" w14:paraId="1E9BE5BB" w14:textId="77777777" w:rsidTr="000B71C6">
        <w:trPr>
          <w:cantSplit/>
        </w:trPr>
        <w:tc>
          <w:tcPr>
            <w:tcW w:w="3666" w:type="dxa"/>
            <w:tcBorders>
              <w:top w:val="nil"/>
              <w:bottom w:val="nil"/>
              <w:right w:val="nil"/>
            </w:tcBorders>
            <w:shd w:val="clear" w:color="auto" w:fill="auto"/>
          </w:tcPr>
          <w:p w14:paraId="1F0B12A0" w14:textId="77777777"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t>Day release</w:t>
            </w:r>
          </w:p>
        </w:tc>
        <w:tc>
          <w:tcPr>
            <w:tcW w:w="446" w:type="dxa"/>
            <w:tcBorders>
              <w:left w:val="nil"/>
              <w:bottom w:val="nil"/>
            </w:tcBorders>
            <w:shd w:val="clear" w:color="auto" w:fill="auto"/>
          </w:tcPr>
          <w:p w14:paraId="06D64F82" w14:textId="77777777"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fldChar w:fldCharType="begin">
                <w:ffData>
                  <w:name w:val="Check1"/>
                  <w:enabled/>
                  <w:calcOnExit w:val="0"/>
                  <w:checkBox>
                    <w:sizeAuto/>
                    <w:default w:val="0"/>
                    <w:checked w:val="0"/>
                  </w:checkBox>
                </w:ffData>
              </w:fldChar>
            </w:r>
            <w:bookmarkStart w:id="12" w:name="Check1"/>
            <w:r w:rsidRPr="000F74D8">
              <w:rPr>
                <w:rFonts w:ascii="Arial" w:eastAsia="Times New Roman" w:hAnsi="Arial" w:cs="Times New Roman"/>
                <w:snapToGrid w:val="0"/>
              </w:rPr>
              <w:instrText xml:space="preserve"> FORMCHECKBOX </w:instrText>
            </w:r>
            <w:r w:rsidR="00A73E58">
              <w:rPr>
                <w:rFonts w:ascii="Arial" w:eastAsia="Times New Roman" w:hAnsi="Arial" w:cs="Times New Roman"/>
                <w:snapToGrid w:val="0"/>
              </w:rPr>
            </w:r>
            <w:r w:rsidR="00A73E58">
              <w:rPr>
                <w:rFonts w:ascii="Arial" w:eastAsia="Times New Roman" w:hAnsi="Arial" w:cs="Times New Roman"/>
                <w:snapToGrid w:val="0"/>
              </w:rPr>
              <w:fldChar w:fldCharType="separate"/>
            </w:r>
            <w:r w:rsidRPr="000F74D8">
              <w:rPr>
                <w:rFonts w:ascii="Arial" w:eastAsia="Times New Roman" w:hAnsi="Arial" w:cs="Times New Roman"/>
                <w:snapToGrid w:val="0"/>
              </w:rPr>
              <w:fldChar w:fldCharType="end"/>
            </w:r>
            <w:bookmarkEnd w:id="12"/>
          </w:p>
        </w:tc>
        <w:tc>
          <w:tcPr>
            <w:tcW w:w="2524" w:type="dxa"/>
            <w:tcBorders>
              <w:bottom w:val="nil"/>
              <w:right w:val="nil"/>
            </w:tcBorders>
          </w:tcPr>
          <w:p w14:paraId="66B4D75C" w14:textId="77777777"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t>½ day and evening</w:t>
            </w:r>
          </w:p>
        </w:tc>
        <w:tc>
          <w:tcPr>
            <w:tcW w:w="594" w:type="dxa"/>
            <w:tcBorders>
              <w:left w:val="nil"/>
              <w:bottom w:val="nil"/>
            </w:tcBorders>
          </w:tcPr>
          <w:p w14:paraId="42B6D9E9" w14:textId="77777777"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fldChar w:fldCharType="begin">
                <w:ffData>
                  <w:name w:val="Check4"/>
                  <w:enabled/>
                  <w:calcOnExit w:val="0"/>
                  <w:checkBox>
                    <w:sizeAuto/>
                    <w:default w:val="0"/>
                    <w:checked w:val="0"/>
                  </w:checkBox>
                </w:ffData>
              </w:fldChar>
            </w:r>
            <w:bookmarkStart w:id="13" w:name="Check4"/>
            <w:r w:rsidRPr="000F74D8">
              <w:rPr>
                <w:rFonts w:ascii="Arial" w:eastAsia="Times New Roman" w:hAnsi="Arial" w:cs="Times New Roman"/>
                <w:snapToGrid w:val="0"/>
              </w:rPr>
              <w:instrText xml:space="preserve"> FORMCHECKBOX </w:instrText>
            </w:r>
            <w:r w:rsidR="00A73E58">
              <w:rPr>
                <w:rFonts w:ascii="Arial" w:eastAsia="Times New Roman" w:hAnsi="Arial" w:cs="Times New Roman"/>
                <w:snapToGrid w:val="0"/>
              </w:rPr>
            </w:r>
            <w:r w:rsidR="00A73E58">
              <w:rPr>
                <w:rFonts w:ascii="Arial" w:eastAsia="Times New Roman" w:hAnsi="Arial" w:cs="Times New Roman"/>
                <w:snapToGrid w:val="0"/>
              </w:rPr>
              <w:fldChar w:fldCharType="separate"/>
            </w:r>
            <w:r w:rsidRPr="000F74D8">
              <w:rPr>
                <w:rFonts w:ascii="Arial" w:eastAsia="Times New Roman" w:hAnsi="Arial" w:cs="Times New Roman"/>
                <w:snapToGrid w:val="0"/>
              </w:rPr>
              <w:fldChar w:fldCharType="end"/>
            </w:r>
            <w:bookmarkEnd w:id="13"/>
          </w:p>
        </w:tc>
        <w:tc>
          <w:tcPr>
            <w:tcW w:w="3186" w:type="dxa"/>
            <w:tcBorders>
              <w:bottom w:val="nil"/>
              <w:right w:val="nil"/>
            </w:tcBorders>
          </w:tcPr>
          <w:p w14:paraId="7BD2924A" w14:textId="45A842B2" w:rsidR="000F74D8" w:rsidRPr="000F74D8" w:rsidRDefault="000F74D8" w:rsidP="000F74D8">
            <w:pPr>
              <w:spacing w:before="60" w:after="60" w:line="240" w:lineRule="auto"/>
              <w:jc w:val="both"/>
              <w:rPr>
                <w:rFonts w:ascii="Arial" w:eastAsia="Times New Roman" w:hAnsi="Arial" w:cs="Times New Roman"/>
                <w:snapToGrid w:val="0"/>
              </w:rPr>
            </w:pPr>
          </w:p>
        </w:tc>
        <w:tc>
          <w:tcPr>
            <w:tcW w:w="900" w:type="dxa"/>
            <w:tcBorders>
              <w:left w:val="nil"/>
              <w:bottom w:val="nil"/>
            </w:tcBorders>
          </w:tcPr>
          <w:p w14:paraId="58430822" w14:textId="77777777"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fldChar w:fldCharType="begin">
                <w:ffData>
                  <w:name w:val="Check7"/>
                  <w:enabled/>
                  <w:calcOnExit w:val="0"/>
                  <w:checkBox>
                    <w:sizeAuto/>
                    <w:default w:val="0"/>
                    <w:checked w:val="0"/>
                  </w:checkBox>
                </w:ffData>
              </w:fldChar>
            </w:r>
            <w:bookmarkStart w:id="14" w:name="Check7"/>
            <w:r w:rsidRPr="000F74D8">
              <w:rPr>
                <w:rFonts w:ascii="Arial" w:eastAsia="Times New Roman" w:hAnsi="Arial" w:cs="Times New Roman"/>
                <w:snapToGrid w:val="0"/>
              </w:rPr>
              <w:instrText xml:space="preserve"> FORMCHECKBOX </w:instrText>
            </w:r>
            <w:r w:rsidR="00A73E58">
              <w:rPr>
                <w:rFonts w:ascii="Arial" w:eastAsia="Times New Roman" w:hAnsi="Arial" w:cs="Times New Roman"/>
                <w:snapToGrid w:val="0"/>
              </w:rPr>
            </w:r>
            <w:r w:rsidR="00A73E58">
              <w:rPr>
                <w:rFonts w:ascii="Arial" w:eastAsia="Times New Roman" w:hAnsi="Arial" w:cs="Times New Roman"/>
                <w:snapToGrid w:val="0"/>
              </w:rPr>
              <w:fldChar w:fldCharType="separate"/>
            </w:r>
            <w:r w:rsidRPr="000F74D8">
              <w:rPr>
                <w:rFonts w:ascii="Arial" w:eastAsia="Times New Roman" w:hAnsi="Arial" w:cs="Times New Roman"/>
                <w:snapToGrid w:val="0"/>
              </w:rPr>
              <w:fldChar w:fldCharType="end"/>
            </w:r>
            <w:bookmarkEnd w:id="14"/>
          </w:p>
        </w:tc>
      </w:tr>
      <w:tr w:rsidR="000F74D8" w:rsidRPr="000F74D8" w14:paraId="0DFC38A9" w14:textId="77777777" w:rsidTr="000B71C6">
        <w:trPr>
          <w:cantSplit/>
        </w:trPr>
        <w:tc>
          <w:tcPr>
            <w:tcW w:w="3666" w:type="dxa"/>
            <w:tcBorders>
              <w:top w:val="nil"/>
              <w:bottom w:val="single" w:sz="4" w:space="0" w:color="auto"/>
              <w:right w:val="nil"/>
            </w:tcBorders>
            <w:shd w:val="clear" w:color="auto" w:fill="auto"/>
          </w:tcPr>
          <w:p w14:paraId="5DC9078E" w14:textId="77777777"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t>Block release</w:t>
            </w:r>
          </w:p>
        </w:tc>
        <w:tc>
          <w:tcPr>
            <w:tcW w:w="446" w:type="dxa"/>
            <w:tcBorders>
              <w:top w:val="nil"/>
              <w:left w:val="nil"/>
              <w:bottom w:val="single" w:sz="4" w:space="0" w:color="auto"/>
            </w:tcBorders>
            <w:shd w:val="clear" w:color="auto" w:fill="auto"/>
          </w:tcPr>
          <w:p w14:paraId="0433BD83" w14:textId="77777777"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fldChar w:fldCharType="begin">
                <w:ffData>
                  <w:name w:val="Check2"/>
                  <w:enabled/>
                  <w:calcOnExit w:val="0"/>
                  <w:checkBox>
                    <w:sizeAuto/>
                    <w:default w:val="0"/>
                    <w:checked w:val="0"/>
                  </w:checkBox>
                </w:ffData>
              </w:fldChar>
            </w:r>
            <w:bookmarkStart w:id="15" w:name="Check2"/>
            <w:r w:rsidRPr="000F74D8">
              <w:rPr>
                <w:rFonts w:ascii="Arial" w:eastAsia="Times New Roman" w:hAnsi="Arial" w:cs="Times New Roman"/>
                <w:snapToGrid w:val="0"/>
              </w:rPr>
              <w:instrText xml:space="preserve"> FORMCHECKBOX </w:instrText>
            </w:r>
            <w:r w:rsidR="00A73E58">
              <w:rPr>
                <w:rFonts w:ascii="Arial" w:eastAsia="Times New Roman" w:hAnsi="Arial" w:cs="Times New Roman"/>
                <w:snapToGrid w:val="0"/>
              </w:rPr>
            </w:r>
            <w:r w:rsidR="00A73E58">
              <w:rPr>
                <w:rFonts w:ascii="Arial" w:eastAsia="Times New Roman" w:hAnsi="Arial" w:cs="Times New Roman"/>
                <w:snapToGrid w:val="0"/>
              </w:rPr>
              <w:fldChar w:fldCharType="separate"/>
            </w:r>
            <w:r w:rsidRPr="000F74D8">
              <w:rPr>
                <w:rFonts w:ascii="Arial" w:eastAsia="Times New Roman" w:hAnsi="Arial" w:cs="Times New Roman"/>
                <w:snapToGrid w:val="0"/>
              </w:rPr>
              <w:fldChar w:fldCharType="end"/>
            </w:r>
            <w:bookmarkEnd w:id="15"/>
          </w:p>
        </w:tc>
        <w:tc>
          <w:tcPr>
            <w:tcW w:w="2524" w:type="dxa"/>
            <w:tcBorders>
              <w:top w:val="nil"/>
              <w:bottom w:val="single" w:sz="4" w:space="0" w:color="auto"/>
              <w:right w:val="nil"/>
            </w:tcBorders>
          </w:tcPr>
          <w:p w14:paraId="4FFA05C8" w14:textId="77777777"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t>Evening</w:t>
            </w:r>
          </w:p>
        </w:tc>
        <w:tc>
          <w:tcPr>
            <w:tcW w:w="594" w:type="dxa"/>
            <w:tcBorders>
              <w:top w:val="nil"/>
              <w:left w:val="nil"/>
              <w:bottom w:val="single" w:sz="4" w:space="0" w:color="auto"/>
            </w:tcBorders>
          </w:tcPr>
          <w:p w14:paraId="45BCB687" w14:textId="77777777"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fldChar w:fldCharType="begin">
                <w:ffData>
                  <w:name w:val="Check5"/>
                  <w:enabled/>
                  <w:calcOnExit w:val="0"/>
                  <w:checkBox>
                    <w:sizeAuto/>
                    <w:default w:val="0"/>
                    <w:checked w:val="0"/>
                  </w:checkBox>
                </w:ffData>
              </w:fldChar>
            </w:r>
            <w:bookmarkStart w:id="16" w:name="Check5"/>
            <w:r w:rsidRPr="000F74D8">
              <w:rPr>
                <w:rFonts w:ascii="Arial" w:eastAsia="Times New Roman" w:hAnsi="Arial" w:cs="Times New Roman"/>
                <w:snapToGrid w:val="0"/>
              </w:rPr>
              <w:instrText xml:space="preserve"> FORMCHECKBOX </w:instrText>
            </w:r>
            <w:r w:rsidR="00A73E58">
              <w:rPr>
                <w:rFonts w:ascii="Arial" w:eastAsia="Times New Roman" w:hAnsi="Arial" w:cs="Times New Roman"/>
                <w:snapToGrid w:val="0"/>
              </w:rPr>
            </w:r>
            <w:r w:rsidR="00A73E58">
              <w:rPr>
                <w:rFonts w:ascii="Arial" w:eastAsia="Times New Roman" w:hAnsi="Arial" w:cs="Times New Roman"/>
                <w:snapToGrid w:val="0"/>
              </w:rPr>
              <w:fldChar w:fldCharType="separate"/>
            </w:r>
            <w:r w:rsidRPr="000F74D8">
              <w:rPr>
                <w:rFonts w:ascii="Arial" w:eastAsia="Times New Roman" w:hAnsi="Arial" w:cs="Times New Roman"/>
                <w:snapToGrid w:val="0"/>
              </w:rPr>
              <w:fldChar w:fldCharType="end"/>
            </w:r>
            <w:bookmarkEnd w:id="16"/>
          </w:p>
        </w:tc>
        <w:tc>
          <w:tcPr>
            <w:tcW w:w="3186" w:type="dxa"/>
            <w:tcBorders>
              <w:top w:val="nil"/>
              <w:bottom w:val="single" w:sz="4" w:space="0" w:color="auto"/>
              <w:right w:val="nil"/>
            </w:tcBorders>
          </w:tcPr>
          <w:p w14:paraId="73B32FF5" w14:textId="63138CDD" w:rsidR="000F74D8" w:rsidRPr="000F74D8" w:rsidRDefault="000F74D8" w:rsidP="000F74D8">
            <w:pPr>
              <w:spacing w:before="60" w:after="60" w:line="240" w:lineRule="auto"/>
              <w:jc w:val="both"/>
              <w:rPr>
                <w:rFonts w:ascii="Arial" w:eastAsia="Times New Roman" w:hAnsi="Arial" w:cs="Times New Roman"/>
                <w:snapToGrid w:val="0"/>
              </w:rPr>
            </w:pPr>
          </w:p>
        </w:tc>
        <w:tc>
          <w:tcPr>
            <w:tcW w:w="900" w:type="dxa"/>
            <w:tcBorders>
              <w:top w:val="nil"/>
              <w:left w:val="nil"/>
              <w:bottom w:val="single" w:sz="4" w:space="0" w:color="auto"/>
            </w:tcBorders>
          </w:tcPr>
          <w:p w14:paraId="3C43BED1" w14:textId="77777777"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fldChar w:fldCharType="begin">
                <w:ffData>
                  <w:name w:val="Check8"/>
                  <w:enabled/>
                  <w:calcOnExit w:val="0"/>
                  <w:checkBox>
                    <w:sizeAuto/>
                    <w:default w:val="0"/>
                    <w:checked w:val="0"/>
                  </w:checkBox>
                </w:ffData>
              </w:fldChar>
            </w:r>
            <w:bookmarkStart w:id="17" w:name="Check8"/>
            <w:r w:rsidRPr="000F74D8">
              <w:rPr>
                <w:rFonts w:ascii="Arial" w:eastAsia="Times New Roman" w:hAnsi="Arial" w:cs="Times New Roman"/>
                <w:snapToGrid w:val="0"/>
              </w:rPr>
              <w:instrText xml:space="preserve"> FORMCHECKBOX </w:instrText>
            </w:r>
            <w:r w:rsidR="00A73E58">
              <w:rPr>
                <w:rFonts w:ascii="Arial" w:eastAsia="Times New Roman" w:hAnsi="Arial" w:cs="Times New Roman"/>
                <w:snapToGrid w:val="0"/>
              </w:rPr>
            </w:r>
            <w:r w:rsidR="00A73E58">
              <w:rPr>
                <w:rFonts w:ascii="Arial" w:eastAsia="Times New Roman" w:hAnsi="Arial" w:cs="Times New Roman"/>
                <w:snapToGrid w:val="0"/>
              </w:rPr>
              <w:fldChar w:fldCharType="separate"/>
            </w:r>
            <w:r w:rsidRPr="000F74D8">
              <w:rPr>
                <w:rFonts w:ascii="Arial" w:eastAsia="Times New Roman" w:hAnsi="Arial" w:cs="Times New Roman"/>
                <w:snapToGrid w:val="0"/>
              </w:rPr>
              <w:fldChar w:fldCharType="end"/>
            </w:r>
            <w:bookmarkEnd w:id="17"/>
          </w:p>
        </w:tc>
      </w:tr>
    </w:tbl>
    <w:p w14:paraId="201671FB" w14:textId="77777777" w:rsidR="000F74D8" w:rsidRPr="000F74D8" w:rsidRDefault="000F74D8" w:rsidP="000F74D8">
      <w:pPr>
        <w:spacing w:after="0" w:line="240" w:lineRule="auto"/>
        <w:jc w:val="both"/>
        <w:rPr>
          <w:rFonts w:ascii="Arial" w:eastAsia="Times New Roman" w:hAnsi="Arial" w:cs="Times New Roman"/>
          <w:sz w:val="16"/>
          <w:szCs w:val="16"/>
          <w:lang w:eastAsia="en-GB"/>
        </w:rPr>
      </w:pPr>
    </w:p>
    <w:tbl>
      <w:tblPr>
        <w:tblW w:w="113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6"/>
        <w:gridCol w:w="450"/>
        <w:gridCol w:w="1555"/>
        <w:gridCol w:w="567"/>
        <w:gridCol w:w="4178"/>
        <w:gridCol w:w="900"/>
      </w:tblGrid>
      <w:tr w:rsidR="000F74D8" w:rsidRPr="000F74D8" w14:paraId="06F42716" w14:textId="77777777" w:rsidTr="007052DE">
        <w:trPr>
          <w:cantSplit/>
          <w:trHeight w:val="452"/>
        </w:trPr>
        <w:tc>
          <w:tcPr>
            <w:tcW w:w="11316" w:type="dxa"/>
            <w:gridSpan w:val="6"/>
            <w:tcBorders>
              <w:bottom w:val="single" w:sz="4" w:space="0" w:color="auto"/>
            </w:tcBorders>
            <w:shd w:val="clear" w:color="auto" w:fill="E0E0E0"/>
          </w:tcPr>
          <w:p w14:paraId="181F61B5" w14:textId="77777777" w:rsidR="000F74D8" w:rsidRPr="000F74D8" w:rsidRDefault="000F74D8" w:rsidP="00E7277D">
            <w:pPr>
              <w:numPr>
                <w:ilvl w:val="0"/>
                <w:numId w:val="16"/>
              </w:numPr>
              <w:spacing w:before="60" w:after="60" w:line="240" w:lineRule="auto"/>
              <w:contextualSpacing/>
              <w:jc w:val="both"/>
              <w:rPr>
                <w:rFonts w:ascii="Arial" w:eastAsia="Times New Roman" w:hAnsi="Arial" w:cs="Times New Roman"/>
                <w:b/>
                <w:snapToGrid w:val="0"/>
              </w:rPr>
            </w:pPr>
            <w:r w:rsidRPr="000F74D8">
              <w:rPr>
                <w:rFonts w:ascii="Arial" w:eastAsia="Times New Roman" w:hAnsi="Arial" w:cs="Times New Roman"/>
                <w:b/>
                <w:snapToGrid w:val="0"/>
              </w:rPr>
              <w:t>Relevance (please X in the relevant box)</w:t>
            </w:r>
          </w:p>
        </w:tc>
      </w:tr>
      <w:tr w:rsidR="000F74D8" w:rsidRPr="000F74D8" w14:paraId="3B24BCCB" w14:textId="77777777" w:rsidTr="007052DE">
        <w:trPr>
          <w:cantSplit/>
        </w:trPr>
        <w:tc>
          <w:tcPr>
            <w:tcW w:w="3666" w:type="dxa"/>
            <w:tcBorders>
              <w:top w:val="single" w:sz="4" w:space="0" w:color="auto"/>
              <w:bottom w:val="single" w:sz="4" w:space="0" w:color="auto"/>
              <w:right w:val="single" w:sz="4" w:space="0" w:color="auto"/>
            </w:tcBorders>
            <w:shd w:val="clear" w:color="auto" w:fill="auto"/>
          </w:tcPr>
          <w:p w14:paraId="5F8C31A9" w14:textId="77777777"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t>Mandatory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05A02DA" w14:textId="77777777"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fldChar w:fldCharType="begin">
                <w:ffData>
                  <w:name w:val="Check1"/>
                  <w:enabled/>
                  <w:calcOnExit w:val="0"/>
                  <w:checkBox>
                    <w:sizeAuto/>
                    <w:default w:val="0"/>
                    <w:checked w:val="0"/>
                  </w:checkBox>
                </w:ffData>
              </w:fldChar>
            </w:r>
            <w:r w:rsidRPr="000F74D8">
              <w:rPr>
                <w:rFonts w:ascii="Arial" w:eastAsia="Times New Roman" w:hAnsi="Arial" w:cs="Times New Roman"/>
                <w:snapToGrid w:val="0"/>
              </w:rPr>
              <w:instrText xml:space="preserve"> FORMCHECKBOX </w:instrText>
            </w:r>
            <w:r w:rsidR="00A73E58">
              <w:rPr>
                <w:rFonts w:ascii="Arial" w:eastAsia="Times New Roman" w:hAnsi="Arial" w:cs="Times New Roman"/>
                <w:snapToGrid w:val="0"/>
              </w:rPr>
            </w:r>
            <w:r w:rsidR="00A73E58">
              <w:rPr>
                <w:rFonts w:ascii="Arial" w:eastAsia="Times New Roman" w:hAnsi="Arial" w:cs="Times New Roman"/>
                <w:snapToGrid w:val="0"/>
              </w:rPr>
              <w:fldChar w:fldCharType="separate"/>
            </w:r>
            <w:r w:rsidRPr="000F74D8">
              <w:rPr>
                <w:rFonts w:ascii="Arial" w:eastAsia="Times New Roman" w:hAnsi="Arial" w:cs="Times New Roman"/>
                <w:snapToGrid w:val="0"/>
              </w:rPr>
              <w:fldChar w:fldCharType="end"/>
            </w:r>
          </w:p>
        </w:tc>
        <w:tc>
          <w:tcPr>
            <w:tcW w:w="1555" w:type="dxa"/>
            <w:tcBorders>
              <w:top w:val="single" w:sz="4" w:space="0" w:color="auto"/>
              <w:left w:val="single" w:sz="4" w:space="0" w:color="auto"/>
              <w:bottom w:val="single" w:sz="4" w:space="0" w:color="auto"/>
              <w:right w:val="single" w:sz="4" w:space="0" w:color="auto"/>
            </w:tcBorders>
          </w:tcPr>
          <w:p w14:paraId="382C3299" w14:textId="77777777"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t>Statutory</w:t>
            </w:r>
          </w:p>
        </w:tc>
        <w:tc>
          <w:tcPr>
            <w:tcW w:w="567" w:type="dxa"/>
            <w:tcBorders>
              <w:top w:val="single" w:sz="4" w:space="0" w:color="auto"/>
              <w:left w:val="single" w:sz="4" w:space="0" w:color="auto"/>
              <w:bottom w:val="single" w:sz="4" w:space="0" w:color="auto"/>
              <w:right w:val="single" w:sz="4" w:space="0" w:color="auto"/>
            </w:tcBorders>
          </w:tcPr>
          <w:p w14:paraId="129DE36A" w14:textId="77777777"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fldChar w:fldCharType="begin">
                <w:ffData>
                  <w:name w:val="Check4"/>
                  <w:enabled/>
                  <w:calcOnExit w:val="0"/>
                  <w:checkBox>
                    <w:sizeAuto/>
                    <w:default w:val="0"/>
                    <w:checked w:val="0"/>
                  </w:checkBox>
                </w:ffData>
              </w:fldChar>
            </w:r>
            <w:r w:rsidRPr="000F74D8">
              <w:rPr>
                <w:rFonts w:ascii="Arial" w:eastAsia="Times New Roman" w:hAnsi="Arial" w:cs="Times New Roman"/>
                <w:snapToGrid w:val="0"/>
              </w:rPr>
              <w:instrText xml:space="preserve"> FORMCHECKBOX </w:instrText>
            </w:r>
            <w:r w:rsidR="00A73E58">
              <w:rPr>
                <w:rFonts w:ascii="Arial" w:eastAsia="Times New Roman" w:hAnsi="Arial" w:cs="Times New Roman"/>
                <w:snapToGrid w:val="0"/>
              </w:rPr>
            </w:r>
            <w:r w:rsidR="00A73E58">
              <w:rPr>
                <w:rFonts w:ascii="Arial" w:eastAsia="Times New Roman" w:hAnsi="Arial" w:cs="Times New Roman"/>
                <w:snapToGrid w:val="0"/>
              </w:rPr>
              <w:fldChar w:fldCharType="separate"/>
            </w:r>
            <w:r w:rsidRPr="000F74D8">
              <w:rPr>
                <w:rFonts w:ascii="Arial" w:eastAsia="Times New Roman" w:hAnsi="Arial" w:cs="Times New Roman"/>
                <w:snapToGrid w:val="0"/>
              </w:rPr>
              <w:fldChar w:fldCharType="end"/>
            </w:r>
          </w:p>
        </w:tc>
        <w:tc>
          <w:tcPr>
            <w:tcW w:w="4178" w:type="dxa"/>
            <w:tcBorders>
              <w:top w:val="single" w:sz="4" w:space="0" w:color="auto"/>
              <w:left w:val="single" w:sz="4" w:space="0" w:color="auto"/>
              <w:bottom w:val="single" w:sz="4" w:space="0" w:color="auto"/>
              <w:right w:val="single" w:sz="4" w:space="0" w:color="auto"/>
            </w:tcBorders>
          </w:tcPr>
          <w:p w14:paraId="4E2A0617" w14:textId="77777777"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t>Discretionary</w:t>
            </w:r>
          </w:p>
        </w:tc>
        <w:tc>
          <w:tcPr>
            <w:tcW w:w="900" w:type="dxa"/>
            <w:tcBorders>
              <w:top w:val="single" w:sz="4" w:space="0" w:color="auto"/>
              <w:left w:val="single" w:sz="4" w:space="0" w:color="auto"/>
              <w:bottom w:val="single" w:sz="4" w:space="0" w:color="auto"/>
            </w:tcBorders>
          </w:tcPr>
          <w:p w14:paraId="3D387D1E" w14:textId="77777777" w:rsidR="000F74D8" w:rsidRPr="000F74D8" w:rsidRDefault="000F74D8" w:rsidP="000F74D8">
            <w:pPr>
              <w:spacing w:before="60" w:after="60" w:line="240" w:lineRule="auto"/>
              <w:jc w:val="both"/>
              <w:rPr>
                <w:rFonts w:ascii="Arial" w:eastAsia="Times New Roman" w:hAnsi="Arial" w:cs="Times New Roman"/>
                <w:snapToGrid w:val="0"/>
              </w:rPr>
            </w:pPr>
            <w:r w:rsidRPr="000F74D8">
              <w:rPr>
                <w:rFonts w:ascii="Arial" w:eastAsia="Times New Roman" w:hAnsi="Arial" w:cs="Times New Roman"/>
                <w:snapToGrid w:val="0"/>
              </w:rPr>
              <w:fldChar w:fldCharType="begin">
                <w:ffData>
                  <w:name w:val="Check7"/>
                  <w:enabled/>
                  <w:calcOnExit w:val="0"/>
                  <w:checkBox>
                    <w:sizeAuto/>
                    <w:default w:val="0"/>
                    <w:checked w:val="0"/>
                  </w:checkBox>
                </w:ffData>
              </w:fldChar>
            </w:r>
            <w:r w:rsidRPr="000F74D8">
              <w:rPr>
                <w:rFonts w:ascii="Arial" w:eastAsia="Times New Roman" w:hAnsi="Arial" w:cs="Times New Roman"/>
                <w:snapToGrid w:val="0"/>
              </w:rPr>
              <w:instrText xml:space="preserve"> FORMCHECKBOX </w:instrText>
            </w:r>
            <w:r w:rsidR="00A73E58">
              <w:rPr>
                <w:rFonts w:ascii="Arial" w:eastAsia="Times New Roman" w:hAnsi="Arial" w:cs="Times New Roman"/>
                <w:snapToGrid w:val="0"/>
              </w:rPr>
            </w:r>
            <w:r w:rsidR="00A73E58">
              <w:rPr>
                <w:rFonts w:ascii="Arial" w:eastAsia="Times New Roman" w:hAnsi="Arial" w:cs="Times New Roman"/>
                <w:snapToGrid w:val="0"/>
              </w:rPr>
              <w:fldChar w:fldCharType="separate"/>
            </w:r>
            <w:r w:rsidRPr="000F74D8">
              <w:rPr>
                <w:rFonts w:ascii="Arial" w:eastAsia="Times New Roman" w:hAnsi="Arial" w:cs="Times New Roman"/>
                <w:snapToGrid w:val="0"/>
              </w:rPr>
              <w:fldChar w:fldCharType="end"/>
            </w:r>
          </w:p>
        </w:tc>
      </w:tr>
      <w:tr w:rsidR="000F74D8" w:rsidRPr="000F74D8" w14:paraId="665AFEE8" w14:textId="77777777" w:rsidTr="007052DE">
        <w:trPr>
          <w:cantSplit/>
        </w:trPr>
        <w:tc>
          <w:tcPr>
            <w:tcW w:w="3666" w:type="dxa"/>
            <w:tcBorders>
              <w:top w:val="single" w:sz="4" w:space="0" w:color="auto"/>
              <w:bottom w:val="single" w:sz="4" w:space="0" w:color="auto"/>
              <w:right w:val="single" w:sz="4" w:space="0" w:color="auto"/>
            </w:tcBorders>
            <w:shd w:val="clear" w:color="auto" w:fill="auto"/>
          </w:tcPr>
          <w:p w14:paraId="0B6B89DF" w14:textId="77777777" w:rsidR="000F74D8" w:rsidRPr="000F74D8" w:rsidRDefault="000F74D8" w:rsidP="000F74D8">
            <w:pPr>
              <w:spacing w:before="60" w:after="60" w:line="240" w:lineRule="auto"/>
              <w:rPr>
                <w:rFonts w:ascii="Arial" w:eastAsia="Times New Roman" w:hAnsi="Arial" w:cs="Times New Roman"/>
                <w:snapToGrid w:val="0"/>
              </w:rPr>
            </w:pPr>
            <w:r w:rsidRPr="000F74D8">
              <w:rPr>
                <w:rFonts w:ascii="Arial" w:eastAsia="Times New Roman" w:hAnsi="Arial" w:cs="Times New Roman"/>
                <w:snapToGrid w:val="0"/>
              </w:rPr>
              <w:t>How does this activity support the objectives and development of you and your service?</w:t>
            </w:r>
          </w:p>
        </w:tc>
        <w:tc>
          <w:tcPr>
            <w:tcW w:w="7650" w:type="dxa"/>
            <w:gridSpan w:val="5"/>
            <w:tcBorders>
              <w:top w:val="single" w:sz="4" w:space="0" w:color="auto"/>
              <w:left w:val="single" w:sz="4" w:space="0" w:color="auto"/>
              <w:bottom w:val="single" w:sz="4" w:space="0" w:color="auto"/>
            </w:tcBorders>
            <w:shd w:val="clear" w:color="auto" w:fill="auto"/>
          </w:tcPr>
          <w:p w14:paraId="3794E67C" w14:textId="77777777" w:rsidR="000F74D8" w:rsidRPr="000F74D8" w:rsidRDefault="000F74D8" w:rsidP="000F74D8">
            <w:pPr>
              <w:spacing w:before="60" w:after="60" w:line="240" w:lineRule="auto"/>
              <w:jc w:val="both"/>
              <w:rPr>
                <w:rFonts w:ascii="Arial" w:eastAsia="Times New Roman" w:hAnsi="Arial" w:cs="Times New Roman"/>
                <w:snapToGrid w:val="0"/>
              </w:rPr>
            </w:pPr>
          </w:p>
        </w:tc>
      </w:tr>
      <w:tr w:rsidR="000F74D8" w:rsidRPr="000F74D8" w14:paraId="57AAF982" w14:textId="77777777" w:rsidTr="007052DE">
        <w:trPr>
          <w:cantSplit/>
        </w:trPr>
        <w:tc>
          <w:tcPr>
            <w:tcW w:w="3666" w:type="dxa"/>
            <w:tcBorders>
              <w:top w:val="single" w:sz="4" w:space="0" w:color="auto"/>
              <w:bottom w:val="single" w:sz="4" w:space="0" w:color="auto"/>
              <w:right w:val="single" w:sz="4" w:space="0" w:color="auto"/>
            </w:tcBorders>
            <w:shd w:val="clear" w:color="auto" w:fill="auto"/>
          </w:tcPr>
          <w:p w14:paraId="4BF1FEA5" w14:textId="77777777" w:rsidR="000F74D8" w:rsidRPr="000F74D8" w:rsidRDefault="000F74D8" w:rsidP="000F74D8">
            <w:pPr>
              <w:spacing w:before="60" w:after="60" w:line="240" w:lineRule="auto"/>
              <w:rPr>
                <w:rFonts w:ascii="Arial" w:eastAsia="Times New Roman" w:hAnsi="Arial" w:cs="Times New Roman"/>
                <w:snapToGrid w:val="0"/>
              </w:rPr>
            </w:pPr>
            <w:r w:rsidRPr="000F74D8">
              <w:rPr>
                <w:rFonts w:ascii="Arial" w:eastAsia="Times New Roman" w:hAnsi="Arial" w:cs="Times New Roman"/>
                <w:snapToGrid w:val="0"/>
              </w:rPr>
              <w:t xml:space="preserve">How will you review the impact of this activity; how will you know you have achieved the desired outcome? </w:t>
            </w:r>
          </w:p>
        </w:tc>
        <w:tc>
          <w:tcPr>
            <w:tcW w:w="7650" w:type="dxa"/>
            <w:gridSpan w:val="5"/>
            <w:tcBorders>
              <w:top w:val="single" w:sz="4" w:space="0" w:color="auto"/>
              <w:left w:val="single" w:sz="4" w:space="0" w:color="auto"/>
              <w:bottom w:val="single" w:sz="4" w:space="0" w:color="auto"/>
            </w:tcBorders>
            <w:shd w:val="clear" w:color="auto" w:fill="auto"/>
          </w:tcPr>
          <w:p w14:paraId="1DC2DD28" w14:textId="77777777" w:rsidR="000F74D8" w:rsidRPr="000F74D8" w:rsidRDefault="000F74D8" w:rsidP="000F74D8">
            <w:pPr>
              <w:spacing w:before="60" w:after="60" w:line="240" w:lineRule="auto"/>
              <w:jc w:val="both"/>
              <w:rPr>
                <w:rFonts w:ascii="Arial" w:eastAsia="Times New Roman" w:hAnsi="Arial" w:cs="Times New Roman"/>
                <w:snapToGrid w:val="0"/>
              </w:rPr>
            </w:pPr>
          </w:p>
        </w:tc>
      </w:tr>
    </w:tbl>
    <w:p w14:paraId="5532CFFC" w14:textId="77777777" w:rsidR="000F74D8" w:rsidRPr="000F74D8" w:rsidRDefault="000F74D8" w:rsidP="000F74D8">
      <w:pPr>
        <w:spacing w:after="0" w:line="240" w:lineRule="auto"/>
        <w:rPr>
          <w:rFonts w:ascii="Arial" w:eastAsia="Times New Roman" w:hAnsi="Arial" w:cs="Times New Roman"/>
          <w:sz w:val="16"/>
          <w:szCs w:val="16"/>
          <w:lang w:eastAsia="en-GB"/>
        </w:rPr>
      </w:pPr>
    </w:p>
    <w:tbl>
      <w:tblPr>
        <w:tblW w:w="80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1466"/>
        <w:gridCol w:w="520"/>
        <w:gridCol w:w="1395"/>
        <w:gridCol w:w="1285"/>
      </w:tblGrid>
      <w:tr w:rsidR="000F74D8" w:rsidRPr="000F74D8" w14:paraId="4432E01C" w14:textId="77777777" w:rsidTr="000B71C6">
        <w:trPr>
          <w:trHeight w:val="334"/>
        </w:trPr>
        <w:tc>
          <w:tcPr>
            <w:tcW w:w="3415" w:type="dxa"/>
            <w:shd w:val="clear" w:color="auto" w:fill="E0E0E0"/>
          </w:tcPr>
          <w:p w14:paraId="1961D5A2" w14:textId="77777777" w:rsidR="000F74D8" w:rsidRPr="000F74D8" w:rsidRDefault="000F74D8" w:rsidP="00E7277D">
            <w:pPr>
              <w:numPr>
                <w:ilvl w:val="0"/>
                <w:numId w:val="16"/>
              </w:numPr>
              <w:spacing w:before="60" w:after="60" w:line="240" w:lineRule="auto"/>
              <w:contextualSpacing/>
              <w:jc w:val="both"/>
              <w:rPr>
                <w:rFonts w:ascii="Arial" w:eastAsia="Times New Roman" w:hAnsi="Arial" w:cs="Times New Roman"/>
                <w:b/>
                <w:snapToGrid w:val="0"/>
              </w:rPr>
            </w:pPr>
            <w:r w:rsidRPr="000F74D8">
              <w:rPr>
                <w:rFonts w:ascii="Arial" w:eastAsia="Times New Roman" w:hAnsi="Arial" w:cs="Times New Roman"/>
                <w:b/>
                <w:snapToGrid w:val="0"/>
              </w:rPr>
              <w:t>Budget Holder Approval</w:t>
            </w:r>
          </w:p>
        </w:tc>
        <w:tc>
          <w:tcPr>
            <w:tcW w:w="1466" w:type="dxa"/>
            <w:tcBorders>
              <w:right w:val="nil"/>
            </w:tcBorders>
            <w:shd w:val="clear" w:color="auto" w:fill="auto"/>
          </w:tcPr>
          <w:p w14:paraId="594D6E95" w14:textId="77777777" w:rsidR="000F74D8" w:rsidRPr="000F74D8" w:rsidRDefault="000F74D8" w:rsidP="000F74D8">
            <w:pPr>
              <w:spacing w:after="0" w:line="240" w:lineRule="auto"/>
              <w:jc w:val="both"/>
              <w:rPr>
                <w:rFonts w:ascii="Arial" w:eastAsia="Times New Roman" w:hAnsi="Arial" w:cs="Times New Roman"/>
                <w:snapToGrid w:val="0"/>
              </w:rPr>
            </w:pPr>
            <w:r w:rsidRPr="000F74D8">
              <w:rPr>
                <w:rFonts w:ascii="Arial" w:eastAsia="Times New Roman" w:hAnsi="Arial" w:cs="Times New Roman"/>
                <w:snapToGrid w:val="0"/>
              </w:rPr>
              <w:t>Approved</w:t>
            </w:r>
          </w:p>
        </w:tc>
        <w:tc>
          <w:tcPr>
            <w:tcW w:w="520" w:type="dxa"/>
            <w:tcBorders>
              <w:left w:val="nil"/>
            </w:tcBorders>
            <w:shd w:val="clear" w:color="auto" w:fill="auto"/>
          </w:tcPr>
          <w:p w14:paraId="0A9835F4" w14:textId="77777777" w:rsidR="000F74D8" w:rsidRPr="000F74D8" w:rsidRDefault="000F74D8" w:rsidP="000F74D8">
            <w:pPr>
              <w:spacing w:after="0" w:line="240" w:lineRule="auto"/>
              <w:jc w:val="both"/>
              <w:rPr>
                <w:rFonts w:ascii="Arial" w:eastAsia="Times New Roman" w:hAnsi="Arial" w:cs="Times New Roman"/>
                <w:snapToGrid w:val="0"/>
              </w:rPr>
            </w:pPr>
            <w:r w:rsidRPr="000F74D8">
              <w:rPr>
                <w:rFonts w:ascii="Arial" w:eastAsia="Times New Roman" w:hAnsi="Arial" w:cs="Times New Roman"/>
                <w:snapToGrid w:val="0"/>
              </w:rPr>
              <w:fldChar w:fldCharType="begin">
                <w:ffData>
                  <w:name w:val="Check10"/>
                  <w:enabled/>
                  <w:calcOnExit w:val="0"/>
                  <w:checkBox>
                    <w:sizeAuto/>
                    <w:default w:val="0"/>
                  </w:checkBox>
                </w:ffData>
              </w:fldChar>
            </w:r>
            <w:bookmarkStart w:id="18" w:name="Check10"/>
            <w:r w:rsidRPr="000F74D8">
              <w:rPr>
                <w:rFonts w:ascii="Arial" w:eastAsia="Times New Roman" w:hAnsi="Arial" w:cs="Times New Roman"/>
                <w:snapToGrid w:val="0"/>
              </w:rPr>
              <w:instrText xml:space="preserve"> FORMCHECKBOX </w:instrText>
            </w:r>
            <w:r w:rsidR="00A73E58">
              <w:rPr>
                <w:rFonts w:ascii="Arial" w:eastAsia="Times New Roman" w:hAnsi="Arial" w:cs="Times New Roman"/>
                <w:snapToGrid w:val="0"/>
              </w:rPr>
            </w:r>
            <w:r w:rsidR="00A73E58">
              <w:rPr>
                <w:rFonts w:ascii="Arial" w:eastAsia="Times New Roman" w:hAnsi="Arial" w:cs="Times New Roman"/>
                <w:snapToGrid w:val="0"/>
              </w:rPr>
              <w:fldChar w:fldCharType="separate"/>
            </w:r>
            <w:r w:rsidRPr="000F74D8">
              <w:rPr>
                <w:rFonts w:ascii="Arial" w:eastAsia="Times New Roman" w:hAnsi="Arial" w:cs="Times New Roman"/>
                <w:snapToGrid w:val="0"/>
              </w:rPr>
              <w:fldChar w:fldCharType="end"/>
            </w:r>
            <w:bookmarkEnd w:id="18"/>
          </w:p>
        </w:tc>
        <w:tc>
          <w:tcPr>
            <w:tcW w:w="1395" w:type="dxa"/>
            <w:tcBorders>
              <w:right w:val="nil"/>
            </w:tcBorders>
            <w:shd w:val="clear" w:color="auto" w:fill="auto"/>
          </w:tcPr>
          <w:p w14:paraId="0C5A93BB" w14:textId="77777777" w:rsidR="000F74D8" w:rsidRPr="000F74D8" w:rsidRDefault="000F74D8" w:rsidP="000F74D8">
            <w:pPr>
              <w:spacing w:after="0" w:line="240" w:lineRule="auto"/>
              <w:jc w:val="both"/>
              <w:rPr>
                <w:rFonts w:ascii="Arial" w:eastAsia="Times New Roman" w:hAnsi="Arial" w:cs="Times New Roman"/>
                <w:snapToGrid w:val="0"/>
              </w:rPr>
            </w:pPr>
            <w:r w:rsidRPr="000F74D8">
              <w:rPr>
                <w:rFonts w:ascii="Arial" w:eastAsia="Times New Roman" w:hAnsi="Arial" w:cs="Times New Roman"/>
                <w:snapToGrid w:val="0"/>
              </w:rPr>
              <w:t>Not approved</w:t>
            </w:r>
          </w:p>
        </w:tc>
        <w:tc>
          <w:tcPr>
            <w:tcW w:w="1285" w:type="dxa"/>
            <w:tcBorders>
              <w:left w:val="nil"/>
            </w:tcBorders>
            <w:shd w:val="clear" w:color="auto" w:fill="auto"/>
          </w:tcPr>
          <w:p w14:paraId="09E2285B" w14:textId="77777777" w:rsidR="000F74D8" w:rsidRPr="000F74D8" w:rsidRDefault="000F74D8" w:rsidP="000F74D8">
            <w:pPr>
              <w:spacing w:after="0" w:line="240" w:lineRule="auto"/>
              <w:jc w:val="both"/>
              <w:rPr>
                <w:rFonts w:ascii="Arial" w:eastAsia="Times New Roman" w:hAnsi="Arial" w:cs="Times New Roman"/>
                <w:snapToGrid w:val="0"/>
              </w:rPr>
            </w:pPr>
            <w:r w:rsidRPr="000F74D8">
              <w:rPr>
                <w:rFonts w:ascii="Arial" w:eastAsia="Times New Roman" w:hAnsi="Arial" w:cs="Arial"/>
                <w:snapToGrid w:val="0"/>
                <w:rtl/>
              </w:rPr>
              <w:fldChar w:fldCharType="begin">
                <w:ffData>
                  <w:name w:val="Check11"/>
                  <w:enabled/>
                  <w:calcOnExit w:val="0"/>
                  <w:checkBox>
                    <w:sizeAuto/>
                    <w:default w:val="0"/>
                  </w:checkBox>
                </w:ffData>
              </w:fldChar>
            </w:r>
            <w:bookmarkStart w:id="19" w:name="Check11"/>
            <w:r w:rsidRPr="000F74D8">
              <w:rPr>
                <w:rFonts w:ascii="Arial" w:eastAsia="Times New Roman" w:hAnsi="Arial" w:cs="Arial"/>
                <w:snapToGrid w:val="0"/>
                <w:rtl/>
              </w:rPr>
              <w:instrText xml:space="preserve"> FORMCHECKBOX </w:instrText>
            </w:r>
            <w:r w:rsidR="00A73E58">
              <w:rPr>
                <w:rFonts w:ascii="Arial" w:eastAsia="Times New Roman" w:hAnsi="Arial" w:cs="Arial"/>
                <w:snapToGrid w:val="0"/>
                <w:rtl/>
              </w:rPr>
            </w:r>
            <w:r w:rsidR="00A73E58">
              <w:rPr>
                <w:rFonts w:ascii="Arial" w:eastAsia="Times New Roman" w:hAnsi="Arial" w:cs="Arial"/>
                <w:snapToGrid w:val="0"/>
                <w:rtl/>
              </w:rPr>
              <w:fldChar w:fldCharType="separate"/>
            </w:r>
            <w:r w:rsidRPr="000F74D8">
              <w:rPr>
                <w:rFonts w:ascii="Arial" w:eastAsia="Times New Roman" w:hAnsi="Arial" w:cs="Arial"/>
                <w:snapToGrid w:val="0"/>
                <w:rtl/>
              </w:rPr>
              <w:fldChar w:fldCharType="end"/>
            </w:r>
            <w:bookmarkEnd w:id="19"/>
          </w:p>
        </w:tc>
      </w:tr>
      <w:tr w:rsidR="000F74D8" w:rsidRPr="000F74D8" w14:paraId="3E36C64B" w14:textId="77777777" w:rsidTr="000B71C6">
        <w:trPr>
          <w:trHeight w:val="493"/>
        </w:trPr>
        <w:tc>
          <w:tcPr>
            <w:tcW w:w="3415" w:type="dxa"/>
            <w:shd w:val="clear" w:color="auto" w:fill="auto"/>
            <w:vAlign w:val="center"/>
          </w:tcPr>
          <w:p w14:paraId="6ECC5CB9" w14:textId="77777777" w:rsidR="000F74D8" w:rsidRPr="000F74D8" w:rsidRDefault="000F74D8" w:rsidP="000F74D8">
            <w:pPr>
              <w:tabs>
                <w:tab w:val="left" w:leader="dot" w:pos="5760"/>
                <w:tab w:val="left" w:leader="dot" w:pos="10080"/>
              </w:tabs>
              <w:spacing w:after="0" w:line="240" w:lineRule="auto"/>
              <w:ind w:right="389"/>
              <w:jc w:val="both"/>
              <w:rPr>
                <w:rFonts w:ascii="Arial" w:eastAsia="Times New Roman" w:hAnsi="Arial" w:cs="Times New Roman"/>
                <w:snapToGrid w:val="0"/>
              </w:rPr>
            </w:pPr>
            <w:r w:rsidRPr="000F74D8">
              <w:rPr>
                <w:rFonts w:ascii="Arial" w:eastAsia="Times New Roman" w:hAnsi="Arial" w:cs="Times New Roman"/>
                <w:snapToGrid w:val="0"/>
              </w:rPr>
              <w:t xml:space="preserve">Signed: </w:t>
            </w:r>
            <w:r w:rsidRPr="000F74D8">
              <w:rPr>
                <w:rFonts w:ascii="Arial" w:eastAsia="Times New Roman" w:hAnsi="Arial" w:cs="Times New Roman"/>
                <w:snapToGrid w:val="0"/>
              </w:rPr>
              <w:fldChar w:fldCharType="begin">
                <w:ffData>
                  <w:name w:val="Text17"/>
                  <w:enabled/>
                  <w:calcOnExit w:val="0"/>
                  <w:textInput/>
                </w:ffData>
              </w:fldChar>
            </w:r>
            <w:r w:rsidRPr="000F74D8">
              <w:rPr>
                <w:rFonts w:ascii="Arial" w:eastAsia="Times New Roman" w:hAnsi="Arial" w:cs="Times New Roman"/>
                <w:snapToGrid w:val="0"/>
              </w:rPr>
              <w:instrText xml:space="preserve"> FORMTEXT </w:instrText>
            </w:r>
            <w:r w:rsidRPr="000F74D8">
              <w:rPr>
                <w:rFonts w:ascii="Arial" w:eastAsia="Times New Roman" w:hAnsi="Arial" w:cs="Times New Roman"/>
                <w:snapToGrid w:val="0"/>
              </w:rPr>
            </w:r>
            <w:r w:rsidRPr="000F74D8">
              <w:rPr>
                <w:rFonts w:ascii="Arial" w:eastAsia="Times New Roman" w:hAnsi="Arial" w:cs="Times New Roman"/>
                <w:snapToGrid w:val="0"/>
              </w:rPr>
              <w:fldChar w:fldCharType="separate"/>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snapToGrid w:val="0"/>
              </w:rPr>
              <w:fldChar w:fldCharType="end"/>
            </w:r>
          </w:p>
        </w:tc>
        <w:tc>
          <w:tcPr>
            <w:tcW w:w="3381" w:type="dxa"/>
            <w:gridSpan w:val="3"/>
            <w:tcBorders>
              <w:right w:val="nil"/>
            </w:tcBorders>
            <w:shd w:val="clear" w:color="auto" w:fill="auto"/>
          </w:tcPr>
          <w:p w14:paraId="310E1B25" w14:textId="77777777" w:rsidR="000F74D8" w:rsidRPr="000F74D8" w:rsidRDefault="000F74D8" w:rsidP="000F74D8">
            <w:pPr>
              <w:spacing w:after="0" w:line="240" w:lineRule="auto"/>
              <w:jc w:val="both"/>
              <w:rPr>
                <w:rFonts w:ascii="Arial" w:eastAsia="Times New Roman" w:hAnsi="Arial" w:cs="Times New Roman"/>
                <w:snapToGrid w:val="0"/>
              </w:rPr>
            </w:pPr>
            <w:r w:rsidRPr="000F74D8">
              <w:rPr>
                <w:rFonts w:ascii="Arial" w:eastAsia="Times New Roman" w:hAnsi="Arial" w:cs="Times New Roman"/>
                <w:snapToGrid w:val="0"/>
              </w:rPr>
              <w:t>If approval is refused, please state why below:</w:t>
            </w:r>
          </w:p>
        </w:tc>
        <w:tc>
          <w:tcPr>
            <w:tcW w:w="1285" w:type="dxa"/>
            <w:tcBorders>
              <w:left w:val="nil"/>
            </w:tcBorders>
            <w:shd w:val="clear" w:color="auto" w:fill="auto"/>
          </w:tcPr>
          <w:p w14:paraId="0534308A" w14:textId="77777777" w:rsidR="000F74D8" w:rsidRPr="000F74D8" w:rsidRDefault="000F74D8" w:rsidP="000F74D8">
            <w:pPr>
              <w:spacing w:after="0" w:line="240" w:lineRule="auto"/>
              <w:jc w:val="both"/>
              <w:rPr>
                <w:rFonts w:ascii="Arial" w:eastAsia="Times New Roman" w:hAnsi="Arial" w:cs="Arial"/>
                <w:snapToGrid w:val="0"/>
                <w:rtl/>
              </w:rPr>
            </w:pPr>
          </w:p>
        </w:tc>
      </w:tr>
      <w:tr w:rsidR="000F74D8" w:rsidRPr="000F74D8" w14:paraId="0B7AD6DF" w14:textId="77777777" w:rsidTr="000B71C6">
        <w:trPr>
          <w:trHeight w:val="454"/>
        </w:trPr>
        <w:tc>
          <w:tcPr>
            <w:tcW w:w="8081" w:type="dxa"/>
            <w:gridSpan w:val="5"/>
            <w:shd w:val="clear" w:color="auto" w:fill="auto"/>
          </w:tcPr>
          <w:p w14:paraId="566212DF" w14:textId="77777777" w:rsidR="000F74D8" w:rsidRPr="000F74D8" w:rsidRDefault="000F74D8" w:rsidP="000F74D8">
            <w:pPr>
              <w:spacing w:after="0" w:line="240" w:lineRule="auto"/>
              <w:jc w:val="both"/>
              <w:rPr>
                <w:rFonts w:ascii="Arial" w:eastAsia="Times New Roman" w:hAnsi="Arial" w:cs="Times New Roman"/>
                <w:snapToGrid w:val="0"/>
              </w:rPr>
            </w:pPr>
            <w:r w:rsidRPr="000F74D8">
              <w:rPr>
                <w:rFonts w:ascii="Arial" w:eastAsia="Times New Roman" w:hAnsi="Arial" w:cs="Times New Roman"/>
                <w:snapToGrid w:val="0"/>
              </w:rPr>
              <w:t>Refusal reasons:</w:t>
            </w:r>
          </w:p>
        </w:tc>
      </w:tr>
    </w:tbl>
    <w:p w14:paraId="0291E509" w14:textId="77777777" w:rsidR="000F74D8" w:rsidRPr="000F74D8" w:rsidRDefault="000F74D8" w:rsidP="000F74D8">
      <w:pPr>
        <w:spacing w:after="0" w:line="240" w:lineRule="auto"/>
        <w:jc w:val="both"/>
        <w:rPr>
          <w:rFonts w:ascii="Arial" w:eastAsia="Times New Roman" w:hAnsi="Arial" w:cs="Times New Roman"/>
          <w:sz w:val="16"/>
          <w:szCs w:val="16"/>
          <w:lang w:eastAsia="en-GB"/>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5953"/>
      </w:tblGrid>
      <w:tr w:rsidR="000F74D8" w:rsidRPr="000F74D8" w14:paraId="17C11B8F" w14:textId="77777777" w:rsidTr="007052DE">
        <w:trPr>
          <w:trHeight w:val="309"/>
        </w:trPr>
        <w:tc>
          <w:tcPr>
            <w:tcW w:w="11199" w:type="dxa"/>
            <w:gridSpan w:val="2"/>
            <w:tcBorders>
              <w:bottom w:val="single" w:sz="4" w:space="0" w:color="auto"/>
            </w:tcBorders>
            <w:shd w:val="clear" w:color="auto" w:fill="E0E0E0"/>
          </w:tcPr>
          <w:p w14:paraId="320C2A57" w14:textId="77777777" w:rsidR="000F74D8" w:rsidRPr="000F74D8" w:rsidRDefault="000F74D8" w:rsidP="00E7277D">
            <w:pPr>
              <w:numPr>
                <w:ilvl w:val="0"/>
                <w:numId w:val="16"/>
              </w:numPr>
              <w:spacing w:before="60" w:after="60" w:line="240" w:lineRule="auto"/>
              <w:contextualSpacing/>
              <w:jc w:val="both"/>
              <w:rPr>
                <w:rFonts w:ascii="Arial" w:eastAsia="Times New Roman" w:hAnsi="Arial" w:cs="Times New Roman"/>
                <w:b/>
                <w:snapToGrid w:val="0"/>
              </w:rPr>
            </w:pPr>
            <w:r w:rsidRPr="000F74D8">
              <w:rPr>
                <w:rFonts w:ascii="Arial" w:eastAsia="Times New Roman" w:hAnsi="Arial" w:cs="Times New Roman"/>
                <w:snapToGrid w:val="0"/>
              </w:rPr>
              <w:br w:type="page"/>
            </w:r>
            <w:r w:rsidRPr="000F74D8">
              <w:rPr>
                <w:rFonts w:ascii="Arial" w:eastAsia="Times New Roman" w:hAnsi="Arial" w:cs="Times New Roman"/>
                <w:b/>
                <w:snapToGrid w:val="0"/>
              </w:rPr>
              <w:t>Terms and conditions of the Learning Agreement</w:t>
            </w:r>
          </w:p>
        </w:tc>
      </w:tr>
      <w:tr w:rsidR="000F74D8" w:rsidRPr="000F74D8" w14:paraId="254F6AD5" w14:textId="77777777" w:rsidTr="007052DE">
        <w:tc>
          <w:tcPr>
            <w:tcW w:w="11199" w:type="dxa"/>
            <w:gridSpan w:val="2"/>
            <w:tcBorders>
              <w:bottom w:val="single" w:sz="4" w:space="0" w:color="auto"/>
            </w:tcBorders>
            <w:shd w:val="clear" w:color="auto" w:fill="auto"/>
          </w:tcPr>
          <w:p w14:paraId="664B0028" w14:textId="77777777" w:rsidR="000F74D8" w:rsidRPr="000F74D8" w:rsidRDefault="000F74D8" w:rsidP="000F74D8">
            <w:pPr>
              <w:tabs>
                <w:tab w:val="left" w:leader="dot" w:pos="5760"/>
              </w:tabs>
              <w:spacing w:after="0" w:line="240" w:lineRule="auto"/>
              <w:ind w:left="72" w:right="72"/>
              <w:jc w:val="both"/>
              <w:rPr>
                <w:rFonts w:ascii="Arial" w:eastAsia="Times New Roman" w:hAnsi="Arial" w:cs="Times New Roman"/>
                <w:snapToGrid w:val="0"/>
              </w:rPr>
            </w:pPr>
          </w:p>
          <w:p w14:paraId="625A0B01" w14:textId="77777777" w:rsidR="007052DE" w:rsidRDefault="000F74D8" w:rsidP="000F74D8">
            <w:pPr>
              <w:tabs>
                <w:tab w:val="left" w:leader="dot" w:pos="5760"/>
              </w:tabs>
              <w:spacing w:after="0" w:line="240" w:lineRule="auto"/>
              <w:ind w:left="72" w:right="72"/>
              <w:jc w:val="both"/>
              <w:rPr>
                <w:rFonts w:ascii="Arial" w:eastAsia="Times New Roman" w:hAnsi="Arial" w:cs="Times New Roman"/>
                <w:snapToGrid w:val="0"/>
              </w:rPr>
            </w:pPr>
            <w:r w:rsidRPr="000F74D8">
              <w:rPr>
                <w:rFonts w:ascii="Arial" w:eastAsia="Times New Roman" w:hAnsi="Arial" w:cs="Times New Roman"/>
                <w:snapToGrid w:val="0"/>
              </w:rPr>
              <w:t>I (</w:t>
            </w:r>
            <w:r w:rsidRPr="000F74D8">
              <w:rPr>
                <w:rFonts w:ascii="Arial" w:eastAsia="Times New Roman" w:hAnsi="Arial" w:cs="Times New Roman"/>
                <w:i/>
                <w:snapToGrid w:val="0"/>
              </w:rPr>
              <w:t>print full name</w:t>
            </w:r>
            <w:r w:rsidRPr="000F74D8">
              <w:rPr>
                <w:rFonts w:ascii="Arial" w:eastAsia="Times New Roman" w:hAnsi="Arial" w:cs="Times New Roman"/>
                <w:snapToGrid w:val="0"/>
              </w:rPr>
              <w:t xml:space="preserve">) </w:t>
            </w:r>
            <w:r w:rsidRPr="000F74D8">
              <w:rPr>
                <w:rFonts w:ascii="Arial" w:eastAsia="Times New Roman" w:hAnsi="Arial" w:cs="Times New Roman"/>
                <w:snapToGrid w:val="0"/>
              </w:rPr>
              <w:fldChar w:fldCharType="begin">
                <w:ffData>
                  <w:name w:val="Text22"/>
                  <w:enabled/>
                  <w:calcOnExit w:val="0"/>
                  <w:textInput/>
                </w:ffData>
              </w:fldChar>
            </w:r>
            <w:bookmarkStart w:id="20" w:name="Text22"/>
            <w:r w:rsidRPr="000F74D8">
              <w:rPr>
                <w:rFonts w:ascii="Arial" w:eastAsia="Times New Roman" w:hAnsi="Arial" w:cs="Times New Roman"/>
                <w:snapToGrid w:val="0"/>
              </w:rPr>
              <w:instrText xml:space="preserve"> FORMTEXT </w:instrText>
            </w:r>
            <w:r w:rsidRPr="000F74D8">
              <w:rPr>
                <w:rFonts w:ascii="Arial" w:eastAsia="Times New Roman" w:hAnsi="Arial" w:cs="Times New Roman"/>
                <w:snapToGrid w:val="0"/>
              </w:rPr>
            </w:r>
            <w:r w:rsidRPr="000F74D8">
              <w:rPr>
                <w:rFonts w:ascii="Arial" w:eastAsia="Times New Roman" w:hAnsi="Arial" w:cs="Times New Roman"/>
                <w:snapToGrid w:val="0"/>
              </w:rPr>
              <w:fldChar w:fldCharType="separate"/>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snapToGrid w:val="0"/>
              </w:rPr>
              <w:fldChar w:fldCharType="end"/>
            </w:r>
            <w:bookmarkEnd w:id="20"/>
            <w:r w:rsidRPr="000F74D8">
              <w:rPr>
                <w:rFonts w:ascii="Arial" w:eastAsia="Times New Roman" w:hAnsi="Arial" w:cs="Times New Roman"/>
                <w:snapToGrid w:val="0"/>
              </w:rPr>
              <w:t xml:space="preserve">                     have read and understood the</w:t>
            </w:r>
          </w:p>
          <w:p w14:paraId="3DB28F7E" w14:textId="77777777" w:rsidR="007052DE" w:rsidRDefault="000F74D8" w:rsidP="000F74D8">
            <w:pPr>
              <w:tabs>
                <w:tab w:val="left" w:leader="dot" w:pos="5760"/>
              </w:tabs>
              <w:spacing w:after="0" w:line="240" w:lineRule="auto"/>
              <w:ind w:left="72" w:right="72"/>
              <w:jc w:val="both"/>
              <w:rPr>
                <w:rFonts w:ascii="Arial" w:eastAsia="Times New Roman" w:hAnsi="Arial" w:cs="Times New Roman"/>
                <w:snapToGrid w:val="0"/>
              </w:rPr>
            </w:pPr>
            <w:r w:rsidRPr="000F74D8">
              <w:rPr>
                <w:rFonts w:ascii="Arial" w:eastAsia="Times New Roman" w:hAnsi="Arial" w:cs="Times New Roman"/>
                <w:snapToGrid w:val="0"/>
              </w:rPr>
              <w:t>Council’s Learning and Development Policy and in consideration</w:t>
            </w:r>
          </w:p>
          <w:p w14:paraId="1ED9C9BD" w14:textId="77777777" w:rsidR="007052DE" w:rsidRDefault="000F74D8" w:rsidP="000F74D8">
            <w:pPr>
              <w:tabs>
                <w:tab w:val="left" w:leader="dot" w:pos="5760"/>
              </w:tabs>
              <w:spacing w:after="0" w:line="240" w:lineRule="auto"/>
              <w:ind w:left="72" w:right="72"/>
              <w:jc w:val="both"/>
              <w:rPr>
                <w:rFonts w:ascii="Arial" w:eastAsia="Times New Roman" w:hAnsi="Arial" w:cs="Times New Roman"/>
                <w:snapToGrid w:val="0"/>
              </w:rPr>
            </w:pPr>
            <w:r w:rsidRPr="000F74D8">
              <w:rPr>
                <w:rFonts w:ascii="Arial" w:eastAsia="Times New Roman" w:hAnsi="Arial" w:cs="Times New Roman"/>
                <w:snapToGrid w:val="0"/>
              </w:rPr>
              <w:t xml:space="preserve"> of the Council or the South Yorkshire Teaching Partnership paying</w:t>
            </w:r>
          </w:p>
          <w:p w14:paraId="0BC7D24B" w14:textId="77777777" w:rsidR="007052DE" w:rsidRDefault="000F74D8" w:rsidP="000F74D8">
            <w:pPr>
              <w:tabs>
                <w:tab w:val="left" w:leader="dot" w:pos="5760"/>
              </w:tabs>
              <w:spacing w:after="0" w:line="240" w:lineRule="auto"/>
              <w:ind w:left="72" w:right="72"/>
              <w:jc w:val="both"/>
              <w:rPr>
                <w:rFonts w:ascii="Arial" w:eastAsia="Times New Roman" w:hAnsi="Arial" w:cs="Times New Roman"/>
                <w:snapToGrid w:val="0"/>
              </w:rPr>
            </w:pPr>
            <w:r w:rsidRPr="000F74D8">
              <w:rPr>
                <w:rFonts w:ascii="Arial" w:eastAsia="Times New Roman" w:hAnsi="Arial" w:cs="Times New Roman"/>
                <w:snapToGrid w:val="0"/>
              </w:rPr>
              <w:t xml:space="preserve"> for me to attend the Learning Activity I agree to the following terms and</w:t>
            </w:r>
          </w:p>
          <w:p w14:paraId="6651FC1C" w14:textId="0BDB33C2" w:rsidR="000F74D8" w:rsidRPr="000F74D8" w:rsidRDefault="000F74D8" w:rsidP="000F74D8">
            <w:pPr>
              <w:tabs>
                <w:tab w:val="left" w:leader="dot" w:pos="5760"/>
              </w:tabs>
              <w:spacing w:after="0" w:line="240" w:lineRule="auto"/>
              <w:ind w:left="72" w:right="72"/>
              <w:jc w:val="both"/>
              <w:rPr>
                <w:rFonts w:ascii="Arial" w:eastAsia="Times New Roman" w:hAnsi="Arial" w:cs="Times New Roman"/>
                <w:snapToGrid w:val="0"/>
              </w:rPr>
            </w:pPr>
            <w:r w:rsidRPr="000F74D8">
              <w:rPr>
                <w:rFonts w:ascii="Arial" w:eastAsia="Times New Roman" w:hAnsi="Arial" w:cs="Times New Roman"/>
                <w:snapToGrid w:val="0"/>
              </w:rPr>
              <w:t xml:space="preserve"> conditions in respect of the Learning Activity listed.</w:t>
            </w:r>
          </w:p>
          <w:p w14:paraId="7241A87E" w14:textId="77777777" w:rsidR="000F74D8" w:rsidRPr="000F74D8" w:rsidRDefault="000F74D8" w:rsidP="000F74D8">
            <w:pPr>
              <w:tabs>
                <w:tab w:val="left" w:leader="dot" w:pos="5760"/>
              </w:tabs>
              <w:spacing w:after="0" w:line="240" w:lineRule="auto"/>
              <w:ind w:left="72" w:right="72"/>
              <w:jc w:val="both"/>
              <w:rPr>
                <w:rFonts w:ascii="Arial" w:eastAsia="Times New Roman" w:hAnsi="Arial" w:cs="Times New Roman"/>
                <w:snapToGrid w:val="0"/>
              </w:rPr>
            </w:pPr>
          </w:p>
          <w:p w14:paraId="735D48E7" w14:textId="77777777" w:rsidR="007052DE" w:rsidRDefault="000F74D8" w:rsidP="000F74D8">
            <w:pPr>
              <w:spacing w:after="0" w:line="240" w:lineRule="auto"/>
              <w:jc w:val="both"/>
              <w:rPr>
                <w:rFonts w:ascii="Arial" w:eastAsia="Calibri" w:hAnsi="Arial" w:cs="Arial"/>
              </w:rPr>
            </w:pPr>
            <w:r w:rsidRPr="000F74D8">
              <w:rPr>
                <w:rFonts w:ascii="Arial" w:eastAsia="Calibri" w:hAnsi="Arial" w:cs="Arial"/>
              </w:rPr>
              <w:t>I agree to repay some or all of the fees, expenses and other costs</w:t>
            </w:r>
          </w:p>
          <w:p w14:paraId="3717C65B" w14:textId="77777777" w:rsidR="007052DE" w:rsidRDefault="000F74D8" w:rsidP="000F74D8">
            <w:pPr>
              <w:spacing w:after="0" w:line="240" w:lineRule="auto"/>
              <w:jc w:val="both"/>
              <w:rPr>
                <w:rFonts w:ascii="Arial" w:eastAsia="Calibri" w:hAnsi="Arial" w:cs="Arial"/>
              </w:rPr>
            </w:pPr>
            <w:r w:rsidRPr="000F74D8">
              <w:rPr>
                <w:rFonts w:ascii="Arial" w:eastAsia="Calibri" w:hAnsi="Arial" w:cs="Arial"/>
              </w:rPr>
              <w:t xml:space="preserve"> (‘the Costs’) associated with the Learning Activity if any of the following</w:t>
            </w:r>
          </w:p>
          <w:p w14:paraId="5BE9E04F" w14:textId="2621716B" w:rsidR="000F74D8" w:rsidRPr="000F74D8" w:rsidRDefault="000F74D8" w:rsidP="000F74D8">
            <w:pPr>
              <w:spacing w:after="0" w:line="240" w:lineRule="auto"/>
              <w:jc w:val="both"/>
              <w:rPr>
                <w:rFonts w:ascii="Arial" w:eastAsia="Calibri" w:hAnsi="Arial" w:cs="Arial"/>
              </w:rPr>
            </w:pPr>
            <w:r w:rsidRPr="000F74D8">
              <w:rPr>
                <w:rFonts w:ascii="Arial" w:eastAsia="Calibri" w:hAnsi="Arial" w:cs="Arial"/>
              </w:rPr>
              <w:t xml:space="preserve"> Trigger Events occur: </w:t>
            </w:r>
          </w:p>
          <w:p w14:paraId="364F1E2D" w14:textId="77777777" w:rsidR="000F74D8" w:rsidRPr="000F74D8" w:rsidRDefault="000F74D8" w:rsidP="000F74D8">
            <w:pPr>
              <w:spacing w:after="0" w:line="240" w:lineRule="auto"/>
              <w:jc w:val="both"/>
              <w:rPr>
                <w:rFonts w:ascii="Arial" w:eastAsia="Calibri" w:hAnsi="Arial" w:cs="Arial"/>
              </w:rPr>
            </w:pPr>
          </w:p>
          <w:p w14:paraId="6C08DFF9" w14:textId="77777777" w:rsidR="007052DE" w:rsidRDefault="000F74D8" w:rsidP="00E7277D">
            <w:pPr>
              <w:numPr>
                <w:ilvl w:val="0"/>
                <w:numId w:val="12"/>
              </w:numPr>
              <w:spacing w:after="0" w:line="240" w:lineRule="auto"/>
              <w:jc w:val="both"/>
              <w:rPr>
                <w:rFonts w:ascii="Arial" w:eastAsia="Calibri" w:hAnsi="Arial" w:cs="Arial"/>
              </w:rPr>
            </w:pPr>
            <w:r w:rsidRPr="000F74D8">
              <w:rPr>
                <w:rFonts w:ascii="Arial" w:eastAsia="Calibri" w:hAnsi="Arial" w:cs="Arial"/>
              </w:rPr>
              <w:t>I leave the employment of the Council or the Teaching Partnership</w:t>
            </w:r>
          </w:p>
          <w:p w14:paraId="14457845" w14:textId="6DD3B4B4" w:rsidR="000F74D8" w:rsidRPr="000F74D8" w:rsidRDefault="000F74D8" w:rsidP="007052DE">
            <w:pPr>
              <w:spacing w:after="0" w:line="240" w:lineRule="auto"/>
              <w:ind w:left="360"/>
              <w:jc w:val="both"/>
              <w:rPr>
                <w:rFonts w:ascii="Arial" w:eastAsia="Calibri" w:hAnsi="Arial" w:cs="Arial"/>
              </w:rPr>
            </w:pPr>
            <w:r w:rsidRPr="000F74D8">
              <w:rPr>
                <w:rFonts w:ascii="Arial" w:eastAsia="Calibri" w:hAnsi="Arial" w:cs="Arial"/>
              </w:rPr>
              <w:lastRenderedPageBreak/>
              <w:t>before or during the activity or within 2 years of completing the activity.</w:t>
            </w:r>
          </w:p>
          <w:p w14:paraId="32D943BC" w14:textId="77777777" w:rsidR="007052DE" w:rsidRDefault="000F74D8" w:rsidP="00E7277D">
            <w:pPr>
              <w:numPr>
                <w:ilvl w:val="0"/>
                <w:numId w:val="12"/>
              </w:numPr>
              <w:spacing w:after="0" w:line="240" w:lineRule="auto"/>
              <w:jc w:val="both"/>
              <w:rPr>
                <w:rFonts w:ascii="Arial" w:eastAsia="Calibri" w:hAnsi="Arial" w:cs="Arial"/>
              </w:rPr>
            </w:pPr>
            <w:r w:rsidRPr="000F74D8">
              <w:rPr>
                <w:rFonts w:ascii="Arial" w:eastAsia="Calibri" w:hAnsi="Arial" w:cs="Arial"/>
              </w:rPr>
              <w:t>I fail to sit an examination or submit final assignments within a</w:t>
            </w:r>
          </w:p>
          <w:p w14:paraId="4823B353" w14:textId="5DE190CB" w:rsidR="000F74D8" w:rsidRPr="000F74D8" w:rsidRDefault="000F74D8" w:rsidP="007052DE">
            <w:pPr>
              <w:spacing w:after="0" w:line="240" w:lineRule="auto"/>
              <w:ind w:left="360"/>
              <w:jc w:val="both"/>
              <w:rPr>
                <w:rFonts w:ascii="Arial" w:eastAsia="Calibri" w:hAnsi="Arial" w:cs="Arial"/>
              </w:rPr>
            </w:pPr>
            <w:r w:rsidRPr="000F74D8">
              <w:rPr>
                <w:rFonts w:ascii="Arial" w:eastAsia="Calibri" w:hAnsi="Arial" w:cs="Arial"/>
              </w:rPr>
              <w:t xml:space="preserve">reasonable period. </w:t>
            </w:r>
          </w:p>
          <w:p w14:paraId="317CA625" w14:textId="77777777" w:rsidR="007052DE" w:rsidRDefault="000F74D8" w:rsidP="00E7277D">
            <w:pPr>
              <w:numPr>
                <w:ilvl w:val="0"/>
                <w:numId w:val="12"/>
              </w:numPr>
              <w:spacing w:after="0" w:line="240" w:lineRule="auto"/>
              <w:jc w:val="both"/>
              <w:rPr>
                <w:rFonts w:ascii="Arial" w:eastAsia="Calibri" w:hAnsi="Arial" w:cs="Arial"/>
              </w:rPr>
            </w:pPr>
            <w:r w:rsidRPr="000F74D8">
              <w:rPr>
                <w:rFonts w:ascii="Arial" w:eastAsia="Calibri" w:hAnsi="Arial" w:cs="Arial"/>
              </w:rPr>
              <w:t>I fail to show satisfactory progress or attendance in the course</w:t>
            </w:r>
          </w:p>
          <w:p w14:paraId="1CA36334" w14:textId="4DFC9457" w:rsidR="000F74D8" w:rsidRPr="000F74D8" w:rsidRDefault="000F74D8" w:rsidP="007052DE">
            <w:pPr>
              <w:spacing w:after="0" w:line="240" w:lineRule="auto"/>
              <w:ind w:left="360"/>
              <w:jc w:val="both"/>
              <w:rPr>
                <w:rFonts w:ascii="Arial" w:eastAsia="Calibri" w:hAnsi="Arial" w:cs="Arial"/>
              </w:rPr>
            </w:pPr>
            <w:r w:rsidRPr="000F74D8">
              <w:rPr>
                <w:rFonts w:ascii="Arial" w:eastAsia="Calibri" w:hAnsi="Arial" w:cs="Arial"/>
              </w:rPr>
              <w:t>of my studies.</w:t>
            </w:r>
          </w:p>
          <w:p w14:paraId="43217285" w14:textId="77777777" w:rsidR="000F74D8" w:rsidRPr="000F74D8" w:rsidRDefault="000F74D8" w:rsidP="00E7277D">
            <w:pPr>
              <w:numPr>
                <w:ilvl w:val="0"/>
                <w:numId w:val="12"/>
              </w:numPr>
              <w:spacing w:after="0" w:line="240" w:lineRule="auto"/>
              <w:jc w:val="both"/>
              <w:rPr>
                <w:rFonts w:ascii="Arial" w:eastAsia="Calibri" w:hAnsi="Arial" w:cs="Arial"/>
              </w:rPr>
            </w:pPr>
            <w:r w:rsidRPr="000F74D8">
              <w:rPr>
                <w:rFonts w:ascii="Arial" w:eastAsia="Calibri" w:hAnsi="Arial" w:cs="Arial"/>
              </w:rPr>
              <w:t>I discontinue the course without sufficient good reason.</w:t>
            </w:r>
          </w:p>
          <w:p w14:paraId="75332DBB" w14:textId="77777777" w:rsidR="000F74D8" w:rsidRPr="000F74D8" w:rsidRDefault="000F74D8" w:rsidP="000F74D8">
            <w:pPr>
              <w:spacing w:after="0" w:line="240" w:lineRule="auto"/>
              <w:jc w:val="both"/>
              <w:rPr>
                <w:rFonts w:ascii="Arial" w:eastAsia="Calibri" w:hAnsi="Arial" w:cs="Arial"/>
              </w:rPr>
            </w:pPr>
          </w:p>
          <w:p w14:paraId="000FF133" w14:textId="77777777" w:rsidR="000B71C6" w:rsidRDefault="000F74D8" w:rsidP="000F74D8">
            <w:pPr>
              <w:spacing w:after="0" w:line="240" w:lineRule="auto"/>
              <w:jc w:val="both"/>
              <w:rPr>
                <w:rFonts w:ascii="Arial" w:eastAsia="Calibri" w:hAnsi="Arial" w:cs="Arial"/>
              </w:rPr>
            </w:pPr>
            <w:r w:rsidRPr="000F74D8">
              <w:rPr>
                <w:rFonts w:ascii="Arial" w:eastAsia="Calibri" w:hAnsi="Arial" w:cs="Arial"/>
              </w:rPr>
              <w:t xml:space="preserve">The amount of the Costs which must be repaid shall be in accordance with the </w:t>
            </w:r>
          </w:p>
          <w:p w14:paraId="476E61D5" w14:textId="7EA4EF1D" w:rsidR="000F74D8" w:rsidRPr="000F74D8" w:rsidRDefault="000F74D8" w:rsidP="000F74D8">
            <w:pPr>
              <w:spacing w:after="0" w:line="240" w:lineRule="auto"/>
              <w:jc w:val="both"/>
              <w:rPr>
                <w:rFonts w:ascii="Arial" w:eastAsia="Calibri" w:hAnsi="Arial" w:cs="Arial"/>
              </w:rPr>
            </w:pPr>
            <w:r w:rsidRPr="000F74D8">
              <w:rPr>
                <w:rFonts w:ascii="Arial" w:eastAsia="Calibri" w:hAnsi="Arial" w:cs="Arial"/>
              </w:rPr>
              <w:t>table below:</w:t>
            </w:r>
          </w:p>
          <w:p w14:paraId="70AC0ECE" w14:textId="77777777" w:rsidR="000F74D8" w:rsidRPr="000F74D8" w:rsidRDefault="000F74D8" w:rsidP="000F74D8">
            <w:pPr>
              <w:spacing w:after="0" w:line="240" w:lineRule="auto"/>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4"/>
              <w:gridCol w:w="5351"/>
            </w:tblGrid>
            <w:tr w:rsidR="000F74D8" w:rsidRPr="000F74D8" w14:paraId="0981A8C3" w14:textId="77777777" w:rsidTr="007052DE">
              <w:trPr>
                <w:trHeight w:val="229"/>
              </w:trPr>
              <w:tc>
                <w:tcPr>
                  <w:tcW w:w="4424" w:type="dxa"/>
                  <w:shd w:val="clear" w:color="auto" w:fill="D9D9D9"/>
                </w:tcPr>
                <w:p w14:paraId="13C0DA4B" w14:textId="77777777" w:rsidR="000F74D8" w:rsidRPr="000F74D8" w:rsidRDefault="000F74D8" w:rsidP="000F74D8">
                  <w:pPr>
                    <w:spacing w:after="0" w:line="240" w:lineRule="auto"/>
                    <w:jc w:val="center"/>
                    <w:rPr>
                      <w:rFonts w:ascii="Arial" w:eastAsia="Times New Roman" w:hAnsi="Arial" w:cs="Times New Roman"/>
                      <w:b/>
                      <w:snapToGrid w:val="0"/>
                    </w:rPr>
                  </w:pPr>
                  <w:r w:rsidRPr="000F74D8">
                    <w:rPr>
                      <w:rFonts w:ascii="Arial" w:eastAsia="Times New Roman" w:hAnsi="Arial" w:cs="Times New Roman"/>
                      <w:b/>
                      <w:snapToGrid w:val="0"/>
                    </w:rPr>
                    <w:t>Timescale</w:t>
                  </w:r>
                </w:p>
              </w:tc>
              <w:tc>
                <w:tcPr>
                  <w:tcW w:w="5351" w:type="dxa"/>
                  <w:tcBorders>
                    <w:bottom w:val="single" w:sz="4" w:space="0" w:color="auto"/>
                  </w:tcBorders>
                  <w:shd w:val="clear" w:color="auto" w:fill="D9D9D9"/>
                </w:tcPr>
                <w:p w14:paraId="18763795" w14:textId="77777777" w:rsidR="000B71C6" w:rsidRDefault="000F74D8" w:rsidP="000B71C6">
                  <w:pPr>
                    <w:spacing w:after="0" w:line="240" w:lineRule="auto"/>
                    <w:rPr>
                      <w:rFonts w:ascii="Arial" w:eastAsia="Times New Roman" w:hAnsi="Arial" w:cs="Times New Roman"/>
                      <w:b/>
                      <w:snapToGrid w:val="0"/>
                    </w:rPr>
                  </w:pPr>
                  <w:r w:rsidRPr="000F74D8">
                    <w:rPr>
                      <w:rFonts w:ascii="Arial" w:eastAsia="Times New Roman" w:hAnsi="Arial" w:cs="Times New Roman"/>
                      <w:b/>
                      <w:snapToGrid w:val="0"/>
                    </w:rPr>
                    <w:t>% of Costs repayable</w:t>
                  </w:r>
                </w:p>
                <w:p w14:paraId="68832079" w14:textId="0A3EFC9D" w:rsidR="000F74D8" w:rsidRPr="000F74D8" w:rsidRDefault="000F74D8" w:rsidP="000B71C6">
                  <w:pPr>
                    <w:spacing w:after="0" w:line="240" w:lineRule="auto"/>
                    <w:rPr>
                      <w:rFonts w:ascii="Arial" w:eastAsia="Times New Roman" w:hAnsi="Arial" w:cs="Times New Roman"/>
                      <w:b/>
                      <w:snapToGrid w:val="0"/>
                    </w:rPr>
                  </w:pPr>
                  <w:r w:rsidRPr="000F74D8">
                    <w:rPr>
                      <w:rFonts w:ascii="Arial" w:eastAsia="Times New Roman" w:hAnsi="Arial" w:cs="Times New Roman"/>
                      <w:b/>
                      <w:snapToGrid w:val="0"/>
                    </w:rPr>
                    <w:t xml:space="preserve"> by you </w:t>
                  </w:r>
                </w:p>
              </w:tc>
            </w:tr>
            <w:tr w:rsidR="000F74D8" w:rsidRPr="000F74D8" w14:paraId="7B22D9A9" w14:textId="77777777" w:rsidTr="007052DE">
              <w:trPr>
                <w:trHeight w:val="244"/>
              </w:trPr>
              <w:tc>
                <w:tcPr>
                  <w:tcW w:w="4424" w:type="dxa"/>
                  <w:shd w:val="clear" w:color="auto" w:fill="auto"/>
                </w:tcPr>
                <w:p w14:paraId="4E33FC68" w14:textId="77777777" w:rsidR="000F74D8" w:rsidRPr="000F74D8" w:rsidRDefault="000F74D8" w:rsidP="000F74D8">
                  <w:pPr>
                    <w:spacing w:after="0" w:line="240" w:lineRule="auto"/>
                    <w:rPr>
                      <w:rFonts w:ascii="Arial" w:eastAsia="Times New Roman" w:hAnsi="Arial" w:cs="Times New Roman"/>
                      <w:snapToGrid w:val="0"/>
                    </w:rPr>
                  </w:pPr>
                  <w:r w:rsidRPr="000F74D8">
                    <w:rPr>
                      <w:rFonts w:ascii="Arial" w:eastAsia="Times New Roman" w:hAnsi="Arial" w:cs="Times New Roman"/>
                      <w:snapToGrid w:val="0"/>
                    </w:rPr>
                    <w:t>Trigger Event before the Learning Activity commences or during the activity where the Council has incurred liability for costs</w:t>
                  </w:r>
                </w:p>
              </w:tc>
              <w:tc>
                <w:tcPr>
                  <w:tcW w:w="5351" w:type="dxa"/>
                  <w:shd w:val="clear" w:color="auto" w:fill="auto"/>
                </w:tcPr>
                <w:p w14:paraId="3B670B22" w14:textId="77777777" w:rsidR="000F74D8" w:rsidRPr="000F74D8" w:rsidRDefault="000F74D8" w:rsidP="000B71C6">
                  <w:pPr>
                    <w:spacing w:after="0" w:line="240" w:lineRule="auto"/>
                    <w:rPr>
                      <w:rFonts w:ascii="Arial" w:eastAsia="Times New Roman" w:hAnsi="Arial" w:cs="Times New Roman"/>
                      <w:snapToGrid w:val="0"/>
                    </w:rPr>
                  </w:pPr>
                  <w:r w:rsidRPr="000F74D8">
                    <w:rPr>
                      <w:rFonts w:ascii="Arial" w:eastAsia="Times New Roman" w:hAnsi="Arial" w:cs="Times New Roman"/>
                      <w:snapToGrid w:val="0"/>
                    </w:rPr>
                    <w:t>100%</w:t>
                  </w:r>
                </w:p>
              </w:tc>
            </w:tr>
            <w:tr w:rsidR="000F74D8" w:rsidRPr="000F74D8" w14:paraId="1612D9E5" w14:textId="77777777" w:rsidTr="007052DE">
              <w:trPr>
                <w:trHeight w:val="244"/>
              </w:trPr>
              <w:tc>
                <w:tcPr>
                  <w:tcW w:w="4424" w:type="dxa"/>
                  <w:shd w:val="clear" w:color="auto" w:fill="auto"/>
                </w:tcPr>
                <w:p w14:paraId="03051F16" w14:textId="77777777" w:rsidR="000F74D8" w:rsidRPr="000F74D8" w:rsidRDefault="000F74D8" w:rsidP="000F74D8">
                  <w:pPr>
                    <w:spacing w:after="0" w:line="240" w:lineRule="auto"/>
                    <w:rPr>
                      <w:rFonts w:ascii="Arial" w:eastAsia="Times New Roman" w:hAnsi="Arial" w:cs="Times New Roman"/>
                      <w:snapToGrid w:val="0"/>
                    </w:rPr>
                  </w:pPr>
                  <w:r w:rsidRPr="000F74D8">
                    <w:rPr>
                      <w:rFonts w:ascii="Arial" w:eastAsia="Times New Roman" w:hAnsi="Arial" w:cs="Times New Roman"/>
                      <w:snapToGrid w:val="0"/>
                    </w:rPr>
                    <w:t>Trigger Event within 12 months of completion of the Learning Activity</w:t>
                  </w:r>
                </w:p>
              </w:tc>
              <w:tc>
                <w:tcPr>
                  <w:tcW w:w="5351" w:type="dxa"/>
                  <w:shd w:val="clear" w:color="auto" w:fill="auto"/>
                </w:tcPr>
                <w:p w14:paraId="768637AD" w14:textId="77777777" w:rsidR="000F74D8" w:rsidRPr="000F74D8" w:rsidRDefault="000F74D8" w:rsidP="000B71C6">
                  <w:pPr>
                    <w:spacing w:after="0" w:line="240" w:lineRule="auto"/>
                    <w:rPr>
                      <w:rFonts w:ascii="Arial" w:eastAsia="Times New Roman" w:hAnsi="Arial" w:cs="Times New Roman"/>
                      <w:snapToGrid w:val="0"/>
                    </w:rPr>
                  </w:pPr>
                  <w:r w:rsidRPr="000F74D8">
                    <w:rPr>
                      <w:rFonts w:ascii="Arial" w:eastAsia="Times New Roman" w:hAnsi="Arial" w:cs="Times New Roman"/>
                      <w:snapToGrid w:val="0"/>
                    </w:rPr>
                    <w:t>100%</w:t>
                  </w:r>
                </w:p>
              </w:tc>
            </w:tr>
            <w:tr w:rsidR="000F74D8" w:rsidRPr="000F74D8" w14:paraId="49604813" w14:textId="77777777" w:rsidTr="007052DE">
              <w:trPr>
                <w:trHeight w:val="229"/>
              </w:trPr>
              <w:tc>
                <w:tcPr>
                  <w:tcW w:w="4424" w:type="dxa"/>
                  <w:shd w:val="clear" w:color="auto" w:fill="auto"/>
                </w:tcPr>
                <w:p w14:paraId="6C3DDBC3" w14:textId="77777777" w:rsidR="000F74D8" w:rsidRPr="000F74D8" w:rsidRDefault="000F74D8" w:rsidP="000F74D8">
                  <w:pPr>
                    <w:spacing w:after="0" w:line="240" w:lineRule="auto"/>
                    <w:rPr>
                      <w:rFonts w:ascii="Arial" w:eastAsia="Times New Roman" w:hAnsi="Arial" w:cs="Times New Roman"/>
                      <w:snapToGrid w:val="0"/>
                    </w:rPr>
                  </w:pPr>
                  <w:r w:rsidRPr="000F74D8">
                    <w:rPr>
                      <w:rFonts w:ascii="Arial" w:eastAsia="Times New Roman" w:hAnsi="Arial" w:cs="Times New Roman"/>
                      <w:snapToGrid w:val="0"/>
                    </w:rPr>
                    <w:t>Trigger Event within 12 -18 months of completion of the Learning Activity</w:t>
                  </w:r>
                </w:p>
              </w:tc>
              <w:tc>
                <w:tcPr>
                  <w:tcW w:w="5351" w:type="dxa"/>
                  <w:shd w:val="clear" w:color="auto" w:fill="auto"/>
                </w:tcPr>
                <w:p w14:paraId="1C24C32D" w14:textId="77777777" w:rsidR="000F74D8" w:rsidRPr="000F74D8" w:rsidRDefault="000F74D8" w:rsidP="000B71C6">
                  <w:pPr>
                    <w:spacing w:after="0" w:line="240" w:lineRule="auto"/>
                    <w:rPr>
                      <w:rFonts w:ascii="Arial" w:eastAsia="Times New Roman" w:hAnsi="Arial" w:cs="Times New Roman"/>
                      <w:snapToGrid w:val="0"/>
                    </w:rPr>
                  </w:pPr>
                  <w:r w:rsidRPr="000F74D8">
                    <w:rPr>
                      <w:rFonts w:ascii="Arial" w:eastAsia="Times New Roman" w:hAnsi="Arial" w:cs="Times New Roman"/>
                      <w:snapToGrid w:val="0"/>
                    </w:rPr>
                    <w:t>75%</w:t>
                  </w:r>
                </w:p>
              </w:tc>
            </w:tr>
            <w:tr w:rsidR="000F74D8" w:rsidRPr="000F74D8" w14:paraId="46E15DB2" w14:textId="77777777" w:rsidTr="007052DE">
              <w:trPr>
                <w:trHeight w:val="244"/>
              </w:trPr>
              <w:tc>
                <w:tcPr>
                  <w:tcW w:w="4424" w:type="dxa"/>
                  <w:shd w:val="clear" w:color="auto" w:fill="auto"/>
                </w:tcPr>
                <w:p w14:paraId="0DB9D99F" w14:textId="77777777" w:rsidR="000F74D8" w:rsidRPr="000F74D8" w:rsidRDefault="000F74D8" w:rsidP="000F74D8">
                  <w:pPr>
                    <w:spacing w:after="0" w:line="240" w:lineRule="auto"/>
                    <w:rPr>
                      <w:rFonts w:ascii="Arial" w:eastAsia="Times New Roman" w:hAnsi="Arial" w:cs="Times New Roman"/>
                      <w:snapToGrid w:val="0"/>
                    </w:rPr>
                  </w:pPr>
                  <w:r w:rsidRPr="000F74D8">
                    <w:rPr>
                      <w:rFonts w:ascii="Arial" w:eastAsia="Times New Roman" w:hAnsi="Arial" w:cs="Times New Roman"/>
                      <w:snapToGrid w:val="0"/>
                    </w:rPr>
                    <w:t>Trigger Events within 18 -24 months of completion of the Learning Activity</w:t>
                  </w:r>
                </w:p>
              </w:tc>
              <w:tc>
                <w:tcPr>
                  <w:tcW w:w="5351" w:type="dxa"/>
                  <w:shd w:val="clear" w:color="auto" w:fill="auto"/>
                </w:tcPr>
                <w:p w14:paraId="2DDE5EA3" w14:textId="77777777" w:rsidR="000F74D8" w:rsidRPr="000F74D8" w:rsidRDefault="000F74D8" w:rsidP="000B71C6">
                  <w:pPr>
                    <w:spacing w:after="0" w:line="240" w:lineRule="auto"/>
                    <w:rPr>
                      <w:rFonts w:ascii="Arial" w:eastAsia="Times New Roman" w:hAnsi="Arial" w:cs="Times New Roman"/>
                      <w:snapToGrid w:val="0"/>
                    </w:rPr>
                  </w:pPr>
                  <w:r w:rsidRPr="000F74D8">
                    <w:rPr>
                      <w:rFonts w:ascii="Arial" w:eastAsia="Times New Roman" w:hAnsi="Arial" w:cs="Times New Roman"/>
                      <w:snapToGrid w:val="0"/>
                    </w:rPr>
                    <w:t>50%</w:t>
                  </w:r>
                </w:p>
              </w:tc>
            </w:tr>
          </w:tbl>
          <w:p w14:paraId="4ED43E45" w14:textId="77777777" w:rsidR="000F74D8" w:rsidRPr="000F74D8" w:rsidRDefault="000F74D8" w:rsidP="000F74D8">
            <w:pPr>
              <w:spacing w:after="0" w:line="240" w:lineRule="auto"/>
              <w:jc w:val="both"/>
              <w:rPr>
                <w:rFonts w:ascii="Arial" w:eastAsia="Calibri" w:hAnsi="Arial" w:cs="Arial"/>
              </w:rPr>
            </w:pPr>
          </w:p>
          <w:p w14:paraId="3F65B748" w14:textId="77777777" w:rsidR="000F74D8" w:rsidRPr="000F74D8" w:rsidRDefault="000F74D8" w:rsidP="000F74D8">
            <w:pPr>
              <w:spacing w:after="0" w:line="240" w:lineRule="auto"/>
              <w:jc w:val="both"/>
              <w:rPr>
                <w:rFonts w:ascii="Arial" w:eastAsia="Calibri" w:hAnsi="Arial" w:cs="Arial"/>
              </w:rPr>
            </w:pPr>
          </w:p>
          <w:tbl>
            <w:tblPr>
              <w:tblStyle w:val="TableGrid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94"/>
            </w:tblGrid>
            <w:tr w:rsidR="000F74D8" w:rsidRPr="000F74D8" w14:paraId="4F4E25AD" w14:textId="77777777" w:rsidTr="00115476">
              <w:tc>
                <w:tcPr>
                  <w:tcW w:w="10594" w:type="dxa"/>
                </w:tcPr>
                <w:p w14:paraId="3C35134F" w14:textId="77777777" w:rsidR="000F74D8" w:rsidRPr="000F74D8" w:rsidRDefault="000F74D8" w:rsidP="000F74D8">
                  <w:pPr>
                    <w:jc w:val="both"/>
                    <w:rPr>
                      <w:rFonts w:ascii="Arial" w:hAnsi="Arial" w:cs="Arial"/>
                    </w:rPr>
                  </w:pPr>
                </w:p>
                <w:p w14:paraId="4E88EF03" w14:textId="77777777" w:rsidR="000B71C6" w:rsidRDefault="000F74D8" w:rsidP="000F74D8">
                  <w:pPr>
                    <w:jc w:val="both"/>
                    <w:rPr>
                      <w:rFonts w:ascii="Arial" w:hAnsi="Arial" w:cs="Arial"/>
                      <w:sz w:val="22"/>
                      <w:szCs w:val="22"/>
                    </w:rPr>
                  </w:pPr>
                  <w:r w:rsidRPr="000B71C6">
                    <w:rPr>
                      <w:rFonts w:ascii="Arial" w:hAnsi="Arial" w:cs="Arial"/>
                      <w:sz w:val="22"/>
                      <w:szCs w:val="22"/>
                    </w:rPr>
                    <w:t xml:space="preserve">You will </w:t>
                  </w:r>
                  <w:r w:rsidRPr="000B71C6">
                    <w:rPr>
                      <w:rFonts w:ascii="Arial" w:hAnsi="Arial" w:cs="Arial"/>
                      <w:b/>
                      <w:sz w:val="22"/>
                      <w:szCs w:val="22"/>
                    </w:rPr>
                    <w:t>not</w:t>
                  </w:r>
                  <w:r w:rsidRPr="000B71C6">
                    <w:rPr>
                      <w:rFonts w:ascii="Arial" w:hAnsi="Arial" w:cs="Arial"/>
                      <w:sz w:val="22"/>
                      <w:szCs w:val="22"/>
                    </w:rPr>
                    <w:t xml:space="preserve"> be expected to repay financial assistance if a Trigger Events is</w:t>
                  </w:r>
                </w:p>
                <w:p w14:paraId="5B32827B" w14:textId="764633DB" w:rsidR="000F74D8" w:rsidRPr="000B71C6" w:rsidRDefault="000F74D8" w:rsidP="000F74D8">
                  <w:pPr>
                    <w:jc w:val="both"/>
                    <w:rPr>
                      <w:rFonts w:ascii="Arial" w:hAnsi="Arial" w:cs="Arial"/>
                      <w:sz w:val="22"/>
                      <w:szCs w:val="22"/>
                    </w:rPr>
                  </w:pPr>
                  <w:r w:rsidRPr="000B71C6">
                    <w:rPr>
                      <w:rFonts w:ascii="Arial" w:hAnsi="Arial" w:cs="Arial"/>
                      <w:sz w:val="22"/>
                      <w:szCs w:val="22"/>
                    </w:rPr>
                    <w:t xml:space="preserve"> caused by: </w:t>
                  </w:r>
                </w:p>
                <w:p w14:paraId="3BC49F25" w14:textId="77777777" w:rsidR="000F74D8" w:rsidRPr="000B71C6" w:rsidRDefault="000F74D8" w:rsidP="00E7277D">
                  <w:pPr>
                    <w:numPr>
                      <w:ilvl w:val="0"/>
                      <w:numId w:val="13"/>
                    </w:numPr>
                    <w:jc w:val="both"/>
                    <w:rPr>
                      <w:rFonts w:ascii="Arial" w:hAnsi="Arial" w:cs="Arial"/>
                      <w:sz w:val="22"/>
                      <w:szCs w:val="22"/>
                    </w:rPr>
                  </w:pPr>
                  <w:r w:rsidRPr="000B71C6">
                    <w:rPr>
                      <w:rFonts w:ascii="Arial" w:hAnsi="Arial" w:cs="Arial"/>
                      <w:sz w:val="22"/>
                      <w:szCs w:val="22"/>
                    </w:rPr>
                    <w:t>Discontinuation of the course at the request of the Council.</w:t>
                  </w:r>
                </w:p>
                <w:p w14:paraId="011A2EF4" w14:textId="77777777" w:rsidR="000F74D8" w:rsidRPr="000B71C6" w:rsidRDefault="000F74D8" w:rsidP="00E7277D">
                  <w:pPr>
                    <w:numPr>
                      <w:ilvl w:val="0"/>
                      <w:numId w:val="13"/>
                    </w:numPr>
                    <w:jc w:val="both"/>
                    <w:rPr>
                      <w:rFonts w:ascii="Arial" w:hAnsi="Arial" w:cs="Arial"/>
                      <w:sz w:val="22"/>
                      <w:szCs w:val="22"/>
                    </w:rPr>
                  </w:pPr>
                  <w:r w:rsidRPr="000B71C6">
                    <w:rPr>
                      <w:rFonts w:ascii="Arial" w:hAnsi="Arial" w:cs="Arial"/>
                      <w:sz w:val="22"/>
                      <w:szCs w:val="22"/>
                    </w:rPr>
                    <w:t>Non-voluntary redundancy.</w:t>
                  </w:r>
                </w:p>
                <w:p w14:paraId="6487F851" w14:textId="77777777" w:rsidR="000F74D8" w:rsidRPr="000F74D8" w:rsidRDefault="000F74D8" w:rsidP="00E7277D">
                  <w:pPr>
                    <w:numPr>
                      <w:ilvl w:val="0"/>
                      <w:numId w:val="13"/>
                    </w:numPr>
                    <w:spacing w:after="120"/>
                    <w:jc w:val="both"/>
                    <w:rPr>
                      <w:rFonts w:ascii="Arial" w:hAnsi="Arial" w:cs="Arial"/>
                    </w:rPr>
                  </w:pPr>
                  <w:r w:rsidRPr="000B71C6">
                    <w:rPr>
                      <w:rFonts w:ascii="Arial" w:hAnsi="Arial" w:cs="Arial"/>
                      <w:sz w:val="22"/>
                      <w:szCs w:val="22"/>
                    </w:rPr>
                    <w:t>Long-term ill health.</w:t>
                  </w:r>
                </w:p>
              </w:tc>
            </w:tr>
          </w:tbl>
          <w:p w14:paraId="04083285" w14:textId="77777777" w:rsidR="000F74D8" w:rsidRPr="000F74D8" w:rsidRDefault="000F74D8" w:rsidP="000F74D8">
            <w:pPr>
              <w:spacing w:after="0" w:line="240" w:lineRule="auto"/>
              <w:jc w:val="both"/>
              <w:rPr>
                <w:rFonts w:ascii="Arial" w:eastAsia="Calibri" w:hAnsi="Arial" w:cs="Arial"/>
              </w:rPr>
            </w:pPr>
          </w:p>
          <w:p w14:paraId="34659491" w14:textId="77777777" w:rsidR="007052DE" w:rsidRDefault="000F74D8" w:rsidP="000F74D8">
            <w:pPr>
              <w:spacing w:after="0" w:line="240" w:lineRule="auto"/>
              <w:jc w:val="both"/>
              <w:rPr>
                <w:rFonts w:ascii="Arial" w:eastAsia="Calibri" w:hAnsi="Arial" w:cs="Arial"/>
              </w:rPr>
            </w:pPr>
            <w:r w:rsidRPr="000F74D8">
              <w:rPr>
                <w:rFonts w:ascii="Arial" w:eastAsia="Calibri" w:hAnsi="Arial" w:cs="Arial"/>
              </w:rPr>
              <w:t xml:space="preserve">Any other circumstances not described above must be discussed with </w:t>
            </w:r>
          </w:p>
          <w:p w14:paraId="24B68842" w14:textId="77777777" w:rsidR="007052DE" w:rsidRDefault="000F74D8" w:rsidP="000F74D8">
            <w:pPr>
              <w:spacing w:after="0" w:line="240" w:lineRule="auto"/>
              <w:jc w:val="both"/>
              <w:rPr>
                <w:rFonts w:ascii="Arial" w:eastAsia="Calibri" w:hAnsi="Arial" w:cs="Arial"/>
              </w:rPr>
            </w:pPr>
            <w:r w:rsidRPr="000F74D8">
              <w:rPr>
                <w:rFonts w:ascii="Arial" w:eastAsia="Calibri" w:hAnsi="Arial" w:cs="Arial"/>
              </w:rPr>
              <w:t>your line manager or the Programme Manager for the South Yorkshire</w:t>
            </w:r>
          </w:p>
          <w:p w14:paraId="4986D588" w14:textId="5EFC42B1" w:rsidR="000F74D8" w:rsidRPr="000F74D8" w:rsidRDefault="000F74D8" w:rsidP="000F74D8">
            <w:pPr>
              <w:spacing w:after="0" w:line="240" w:lineRule="auto"/>
              <w:jc w:val="both"/>
              <w:rPr>
                <w:rFonts w:ascii="Arial" w:eastAsia="Calibri" w:hAnsi="Arial" w:cs="Arial"/>
              </w:rPr>
            </w:pPr>
            <w:r w:rsidRPr="000F74D8">
              <w:rPr>
                <w:rFonts w:ascii="Arial" w:eastAsia="Calibri" w:hAnsi="Arial" w:cs="Arial"/>
              </w:rPr>
              <w:t>Teaching Partnership.</w:t>
            </w:r>
          </w:p>
          <w:p w14:paraId="54BAAB9B" w14:textId="77777777" w:rsidR="000F74D8" w:rsidRPr="000F74D8" w:rsidRDefault="000F74D8" w:rsidP="000F74D8">
            <w:pPr>
              <w:spacing w:after="0" w:line="240" w:lineRule="auto"/>
              <w:jc w:val="both"/>
              <w:rPr>
                <w:rFonts w:ascii="Arial" w:eastAsia="Times New Roman" w:hAnsi="Arial" w:cs="Times New Roman"/>
                <w:snapToGrid w:val="0"/>
                <w:sz w:val="16"/>
                <w:szCs w:val="16"/>
              </w:rPr>
            </w:pPr>
            <w:r w:rsidRPr="000F74D8">
              <w:rPr>
                <w:rFonts w:ascii="Arial" w:eastAsia="Calibri" w:hAnsi="Arial" w:cs="Arial"/>
                <w:sz w:val="24"/>
                <w:szCs w:val="24"/>
              </w:rPr>
              <w:br w:type="page"/>
            </w:r>
          </w:p>
          <w:p w14:paraId="0E9774E4" w14:textId="77777777" w:rsidR="007052DE" w:rsidRDefault="000F74D8" w:rsidP="000F74D8">
            <w:pPr>
              <w:tabs>
                <w:tab w:val="left" w:leader="dot" w:pos="5760"/>
                <w:tab w:val="left" w:pos="10242"/>
              </w:tabs>
              <w:spacing w:after="0" w:line="240" w:lineRule="auto"/>
              <w:ind w:right="252"/>
              <w:jc w:val="both"/>
              <w:rPr>
                <w:rFonts w:ascii="Arial" w:eastAsia="Times New Roman" w:hAnsi="Arial" w:cs="Times New Roman"/>
                <w:snapToGrid w:val="0"/>
              </w:rPr>
            </w:pPr>
            <w:r w:rsidRPr="000F74D8">
              <w:rPr>
                <w:rFonts w:ascii="Arial" w:eastAsia="Times New Roman" w:hAnsi="Arial" w:cs="Times New Roman"/>
                <w:snapToGrid w:val="0"/>
              </w:rPr>
              <w:t xml:space="preserve">I agree that if I owe any Costs to the Council or the South Yorkshire </w:t>
            </w:r>
          </w:p>
          <w:p w14:paraId="4544921B" w14:textId="77777777" w:rsidR="007052DE" w:rsidRDefault="000F74D8" w:rsidP="000F74D8">
            <w:pPr>
              <w:tabs>
                <w:tab w:val="left" w:leader="dot" w:pos="5760"/>
                <w:tab w:val="left" w:pos="10242"/>
              </w:tabs>
              <w:spacing w:after="0" w:line="240" w:lineRule="auto"/>
              <w:ind w:right="252"/>
              <w:jc w:val="both"/>
              <w:rPr>
                <w:rFonts w:ascii="Arial" w:eastAsia="Times New Roman" w:hAnsi="Arial" w:cs="Times New Roman"/>
                <w:snapToGrid w:val="0"/>
              </w:rPr>
            </w:pPr>
            <w:r w:rsidRPr="000F74D8">
              <w:rPr>
                <w:rFonts w:ascii="Arial" w:eastAsia="Times New Roman" w:hAnsi="Arial" w:cs="Times New Roman"/>
                <w:snapToGrid w:val="0"/>
              </w:rPr>
              <w:t>Teaching Partnership in accordance with the terms of this Learning</w:t>
            </w:r>
          </w:p>
          <w:p w14:paraId="64C025EE" w14:textId="77777777" w:rsidR="007052DE" w:rsidRDefault="000F74D8" w:rsidP="000F74D8">
            <w:pPr>
              <w:tabs>
                <w:tab w:val="left" w:leader="dot" w:pos="5760"/>
                <w:tab w:val="left" w:pos="10242"/>
              </w:tabs>
              <w:spacing w:after="0" w:line="240" w:lineRule="auto"/>
              <w:ind w:right="252"/>
              <w:jc w:val="both"/>
              <w:rPr>
                <w:rFonts w:ascii="Arial" w:eastAsia="Times New Roman" w:hAnsi="Arial" w:cs="Times New Roman"/>
                <w:snapToGrid w:val="0"/>
              </w:rPr>
            </w:pPr>
            <w:r w:rsidRPr="000F74D8">
              <w:rPr>
                <w:rFonts w:ascii="Arial" w:eastAsia="Times New Roman" w:hAnsi="Arial" w:cs="Times New Roman"/>
                <w:snapToGrid w:val="0"/>
              </w:rPr>
              <w:t xml:space="preserve">Agreement, the Council may deduct and recover those monies </w:t>
            </w:r>
          </w:p>
          <w:p w14:paraId="4407D3E8" w14:textId="77777777" w:rsidR="007052DE" w:rsidRDefault="000F74D8" w:rsidP="000F74D8">
            <w:pPr>
              <w:tabs>
                <w:tab w:val="left" w:leader="dot" w:pos="5760"/>
                <w:tab w:val="left" w:pos="10242"/>
              </w:tabs>
              <w:spacing w:after="0" w:line="240" w:lineRule="auto"/>
              <w:ind w:right="252"/>
              <w:jc w:val="both"/>
              <w:rPr>
                <w:rFonts w:ascii="Arial" w:eastAsia="Times New Roman" w:hAnsi="Arial" w:cs="Times New Roman"/>
                <w:snapToGrid w:val="0"/>
              </w:rPr>
            </w:pPr>
            <w:r w:rsidRPr="000F74D8">
              <w:rPr>
                <w:rFonts w:ascii="Arial" w:eastAsia="Times New Roman" w:hAnsi="Arial" w:cs="Times New Roman"/>
                <w:snapToGrid w:val="0"/>
              </w:rPr>
              <w:t>from my salary (including any final salary payment) or any other sums</w:t>
            </w:r>
          </w:p>
          <w:p w14:paraId="6F428EDE" w14:textId="77777777" w:rsidR="007052DE" w:rsidRDefault="000F74D8" w:rsidP="000F74D8">
            <w:pPr>
              <w:tabs>
                <w:tab w:val="left" w:leader="dot" w:pos="5760"/>
                <w:tab w:val="left" w:pos="10242"/>
              </w:tabs>
              <w:spacing w:after="0" w:line="240" w:lineRule="auto"/>
              <w:ind w:right="252"/>
              <w:jc w:val="both"/>
              <w:rPr>
                <w:rFonts w:ascii="Arial" w:eastAsia="Times New Roman" w:hAnsi="Arial" w:cs="Times New Roman"/>
                <w:snapToGrid w:val="0"/>
              </w:rPr>
            </w:pPr>
            <w:r w:rsidRPr="000F74D8">
              <w:rPr>
                <w:rFonts w:ascii="Arial" w:eastAsia="Times New Roman" w:hAnsi="Arial" w:cs="Times New Roman"/>
                <w:snapToGrid w:val="0"/>
              </w:rPr>
              <w:t>due to me from the Council. If my final salary payment will not cover</w:t>
            </w:r>
          </w:p>
          <w:p w14:paraId="41E426B4" w14:textId="77777777" w:rsidR="007052DE" w:rsidRDefault="000F74D8" w:rsidP="000F74D8">
            <w:pPr>
              <w:tabs>
                <w:tab w:val="left" w:leader="dot" w:pos="5760"/>
                <w:tab w:val="left" w:pos="10242"/>
              </w:tabs>
              <w:spacing w:after="0" w:line="240" w:lineRule="auto"/>
              <w:ind w:right="252"/>
              <w:jc w:val="both"/>
              <w:rPr>
                <w:rFonts w:ascii="Arial" w:eastAsia="Times New Roman" w:hAnsi="Arial" w:cs="Arial"/>
                <w:snapToGrid w:val="0"/>
              </w:rPr>
            </w:pPr>
            <w:r w:rsidRPr="000F74D8">
              <w:rPr>
                <w:rFonts w:ascii="Arial" w:eastAsia="Times New Roman" w:hAnsi="Arial" w:cs="Times New Roman"/>
                <w:snapToGrid w:val="0"/>
              </w:rPr>
              <w:lastRenderedPageBreak/>
              <w:t>the Costs, I understand that I will be contacted by the Council an</w:t>
            </w:r>
            <w:r w:rsidRPr="000F74D8">
              <w:rPr>
                <w:rFonts w:ascii="Arial" w:eastAsia="Times New Roman" w:hAnsi="Arial" w:cs="Arial"/>
                <w:snapToGrid w:val="0"/>
              </w:rPr>
              <w:t>d</w:t>
            </w:r>
          </w:p>
          <w:p w14:paraId="6734AFEF" w14:textId="77777777" w:rsidR="007052DE" w:rsidRDefault="000F74D8" w:rsidP="000F74D8">
            <w:pPr>
              <w:tabs>
                <w:tab w:val="left" w:leader="dot" w:pos="5760"/>
                <w:tab w:val="left" w:pos="10242"/>
              </w:tabs>
              <w:spacing w:after="0" w:line="240" w:lineRule="auto"/>
              <w:ind w:right="252"/>
              <w:jc w:val="both"/>
              <w:rPr>
                <w:rFonts w:ascii="Arial" w:eastAsia="Times New Roman" w:hAnsi="Arial" w:cs="Times New Roman"/>
                <w:snapToGrid w:val="0"/>
              </w:rPr>
            </w:pPr>
            <w:r w:rsidRPr="000F74D8">
              <w:rPr>
                <w:rFonts w:ascii="Arial" w:eastAsia="Times New Roman" w:hAnsi="Arial" w:cs="Arial"/>
                <w:snapToGrid w:val="0"/>
              </w:rPr>
              <w:t xml:space="preserve"> I must arrange for the repayment of the balance</w:t>
            </w:r>
            <w:r w:rsidRPr="000F74D8">
              <w:rPr>
                <w:rFonts w:ascii="Arial" w:eastAsia="Times New Roman" w:hAnsi="Arial" w:cs="Times New Roman"/>
                <w:snapToGrid w:val="0"/>
              </w:rPr>
              <w:t xml:space="preserve">. The Council may at its </w:t>
            </w:r>
          </w:p>
          <w:p w14:paraId="3480AA58" w14:textId="77777777" w:rsidR="007052DE" w:rsidRDefault="000F74D8" w:rsidP="000F74D8">
            <w:pPr>
              <w:tabs>
                <w:tab w:val="left" w:leader="dot" w:pos="5760"/>
                <w:tab w:val="left" w:pos="10242"/>
              </w:tabs>
              <w:spacing w:after="0" w:line="240" w:lineRule="auto"/>
              <w:ind w:right="252"/>
              <w:jc w:val="both"/>
              <w:rPr>
                <w:rFonts w:ascii="Arial" w:eastAsia="Times New Roman" w:hAnsi="Arial" w:cs="Times New Roman"/>
                <w:snapToGrid w:val="0"/>
              </w:rPr>
            </w:pPr>
            <w:r w:rsidRPr="000F74D8">
              <w:rPr>
                <w:rFonts w:ascii="Arial" w:eastAsia="Times New Roman" w:hAnsi="Arial" w:cs="Times New Roman"/>
                <w:snapToGrid w:val="0"/>
              </w:rPr>
              <w:t>absolute discretion agree to accept payment by instalments where</w:t>
            </w:r>
          </w:p>
          <w:p w14:paraId="581F7FC6" w14:textId="77777777" w:rsidR="000B71C6" w:rsidRDefault="000F74D8" w:rsidP="000B71C6">
            <w:pPr>
              <w:jc w:val="both"/>
              <w:rPr>
                <w:rFonts w:ascii="Arial" w:eastAsia="Times New Roman" w:hAnsi="Arial" w:cs="Times New Roman"/>
                <w:snapToGrid w:val="0"/>
              </w:rPr>
            </w:pPr>
            <w:r w:rsidRPr="000F74D8">
              <w:rPr>
                <w:rFonts w:ascii="Arial" w:eastAsia="Times New Roman" w:hAnsi="Arial" w:cs="Times New Roman"/>
                <w:snapToGrid w:val="0"/>
              </w:rPr>
              <w:t xml:space="preserve"> recovery in full will cause hardship. </w:t>
            </w:r>
          </w:p>
          <w:p w14:paraId="0E4FCA08" w14:textId="4B75C2D8" w:rsidR="000B71C6" w:rsidRDefault="000B71C6" w:rsidP="000B71C6">
            <w:pPr>
              <w:jc w:val="both"/>
              <w:rPr>
                <w:rFonts w:ascii="Arial" w:hAnsi="Arial" w:cs="Arial"/>
              </w:rPr>
            </w:pPr>
            <w:r w:rsidRPr="000F74D8">
              <w:rPr>
                <w:rFonts w:ascii="Arial" w:hAnsi="Arial" w:cs="Arial"/>
              </w:rPr>
              <w:t xml:space="preserve">You will </w:t>
            </w:r>
            <w:r w:rsidRPr="000F74D8">
              <w:rPr>
                <w:rFonts w:ascii="Arial" w:hAnsi="Arial" w:cs="Arial"/>
                <w:b/>
              </w:rPr>
              <w:t>not</w:t>
            </w:r>
            <w:r w:rsidRPr="000F74D8">
              <w:rPr>
                <w:rFonts w:ascii="Arial" w:hAnsi="Arial" w:cs="Arial"/>
              </w:rPr>
              <w:t xml:space="preserve"> be expected to repay financial assistance if you are advised by </w:t>
            </w:r>
          </w:p>
          <w:p w14:paraId="26063B59" w14:textId="77777777" w:rsidR="000B71C6" w:rsidRPr="000F74D8" w:rsidRDefault="000B71C6" w:rsidP="000B71C6">
            <w:pPr>
              <w:jc w:val="both"/>
              <w:rPr>
                <w:rFonts w:ascii="Arial" w:hAnsi="Arial" w:cs="Arial"/>
              </w:rPr>
            </w:pPr>
            <w:r w:rsidRPr="000F74D8">
              <w:rPr>
                <w:rFonts w:ascii="Arial" w:hAnsi="Arial" w:cs="Arial"/>
              </w:rPr>
              <w:t xml:space="preserve">the Council or South Yorkshire Teaching Partnership that this would not apply. </w:t>
            </w:r>
          </w:p>
          <w:p w14:paraId="3583E8D0" w14:textId="77777777" w:rsidR="000F74D8" w:rsidRPr="000F74D8" w:rsidRDefault="000F74D8" w:rsidP="000F74D8">
            <w:pPr>
              <w:spacing w:after="0" w:line="240" w:lineRule="auto"/>
              <w:jc w:val="both"/>
              <w:rPr>
                <w:rFonts w:ascii="Arial" w:eastAsia="Calibri" w:hAnsi="Arial" w:cs="Arial"/>
              </w:rPr>
            </w:pPr>
          </w:p>
          <w:p w14:paraId="4CC84617" w14:textId="77777777" w:rsidR="007052DE" w:rsidRDefault="000F74D8" w:rsidP="000F74D8">
            <w:pPr>
              <w:tabs>
                <w:tab w:val="left" w:leader="dot" w:pos="5760"/>
                <w:tab w:val="left" w:pos="10242"/>
              </w:tabs>
              <w:spacing w:after="0" w:line="240" w:lineRule="auto"/>
              <w:ind w:right="252"/>
              <w:jc w:val="both"/>
              <w:rPr>
                <w:rFonts w:ascii="Arial" w:eastAsia="Times New Roman" w:hAnsi="Arial" w:cs="Times New Roman"/>
                <w:snapToGrid w:val="0"/>
              </w:rPr>
            </w:pPr>
            <w:r w:rsidRPr="000F74D8">
              <w:rPr>
                <w:rFonts w:ascii="Arial" w:eastAsia="Times New Roman" w:hAnsi="Arial" w:cs="Times New Roman"/>
                <w:snapToGrid w:val="0"/>
              </w:rPr>
              <w:t xml:space="preserve">I agree that in the event of any Costs incurred by the Council or the South </w:t>
            </w:r>
          </w:p>
          <w:p w14:paraId="3A29625B" w14:textId="77777777" w:rsidR="007052DE" w:rsidRDefault="000F74D8" w:rsidP="000F74D8">
            <w:pPr>
              <w:tabs>
                <w:tab w:val="left" w:leader="dot" w:pos="5760"/>
                <w:tab w:val="left" w:pos="10242"/>
              </w:tabs>
              <w:spacing w:after="0" w:line="240" w:lineRule="auto"/>
              <w:ind w:right="252"/>
              <w:jc w:val="both"/>
              <w:rPr>
                <w:rFonts w:ascii="Arial" w:eastAsia="Times New Roman" w:hAnsi="Arial" w:cs="Times New Roman"/>
                <w:snapToGrid w:val="0"/>
              </w:rPr>
            </w:pPr>
            <w:r w:rsidRPr="000F74D8">
              <w:rPr>
                <w:rFonts w:ascii="Arial" w:eastAsia="Times New Roman" w:hAnsi="Arial" w:cs="Times New Roman"/>
                <w:snapToGrid w:val="0"/>
              </w:rPr>
              <w:t xml:space="preserve">Yorkshire Teaching Partnership on my behalf in connection with this </w:t>
            </w:r>
          </w:p>
          <w:p w14:paraId="34B5ADC4" w14:textId="77777777" w:rsidR="007052DE" w:rsidRDefault="000F74D8" w:rsidP="000F74D8">
            <w:pPr>
              <w:tabs>
                <w:tab w:val="left" w:leader="dot" w:pos="5760"/>
                <w:tab w:val="left" w:pos="10242"/>
              </w:tabs>
              <w:spacing w:after="0" w:line="240" w:lineRule="auto"/>
              <w:ind w:right="252"/>
              <w:jc w:val="both"/>
              <w:rPr>
                <w:rFonts w:ascii="Arial" w:eastAsia="Times New Roman" w:hAnsi="Arial" w:cs="Times New Roman"/>
                <w:snapToGrid w:val="0"/>
              </w:rPr>
            </w:pPr>
            <w:r w:rsidRPr="000F74D8">
              <w:rPr>
                <w:rFonts w:ascii="Arial" w:eastAsia="Times New Roman" w:hAnsi="Arial" w:cs="Times New Roman"/>
                <w:snapToGrid w:val="0"/>
              </w:rPr>
              <w:t>Learning Activity being refunded by the provider directly to me, whether</w:t>
            </w:r>
          </w:p>
          <w:p w14:paraId="2087349B" w14:textId="543901AB" w:rsidR="000F74D8" w:rsidRPr="000F74D8" w:rsidRDefault="000F74D8" w:rsidP="000F74D8">
            <w:pPr>
              <w:tabs>
                <w:tab w:val="left" w:leader="dot" w:pos="5760"/>
                <w:tab w:val="left" w:pos="10242"/>
              </w:tabs>
              <w:spacing w:after="0" w:line="240" w:lineRule="auto"/>
              <w:ind w:right="252"/>
              <w:jc w:val="both"/>
              <w:rPr>
                <w:rFonts w:ascii="Arial" w:eastAsia="Times New Roman" w:hAnsi="Arial" w:cs="Times New Roman"/>
                <w:snapToGrid w:val="0"/>
              </w:rPr>
            </w:pPr>
            <w:r w:rsidRPr="000F74D8">
              <w:rPr>
                <w:rFonts w:ascii="Arial" w:eastAsia="Times New Roman" w:hAnsi="Arial" w:cs="Times New Roman"/>
                <w:snapToGrid w:val="0"/>
              </w:rPr>
              <w:t>in whole or in part, I will repay such refund in full to the Council and/or the South Yorkshire Teaching Partnership</w:t>
            </w:r>
          </w:p>
          <w:p w14:paraId="7DF9D05B" w14:textId="77777777" w:rsidR="000F74D8" w:rsidRPr="000F74D8" w:rsidRDefault="000F74D8" w:rsidP="000F74D8">
            <w:pPr>
              <w:tabs>
                <w:tab w:val="left" w:leader="dot" w:pos="5760"/>
                <w:tab w:val="left" w:pos="10242"/>
              </w:tabs>
              <w:spacing w:after="0" w:line="240" w:lineRule="auto"/>
              <w:ind w:right="252"/>
              <w:jc w:val="both"/>
              <w:rPr>
                <w:rFonts w:ascii="Arial" w:eastAsia="Times New Roman" w:hAnsi="Arial" w:cs="Times New Roman"/>
                <w:snapToGrid w:val="0"/>
              </w:rPr>
            </w:pPr>
          </w:p>
          <w:p w14:paraId="2A01D683" w14:textId="77777777" w:rsidR="007052DE" w:rsidRDefault="000F74D8" w:rsidP="000F74D8">
            <w:pPr>
              <w:autoSpaceDE w:val="0"/>
              <w:autoSpaceDN w:val="0"/>
              <w:adjustRightInd w:val="0"/>
              <w:spacing w:after="0" w:line="240" w:lineRule="auto"/>
              <w:jc w:val="both"/>
              <w:rPr>
                <w:rFonts w:ascii="Arial" w:eastAsia="Calibri" w:hAnsi="Arial" w:cs="Arial"/>
                <w:color w:val="000000"/>
                <w:lang w:eastAsia="en-GB"/>
              </w:rPr>
            </w:pPr>
            <w:r w:rsidRPr="000F74D8">
              <w:rPr>
                <w:rFonts w:ascii="Arial" w:eastAsia="Calibri" w:hAnsi="Arial" w:cs="Arial"/>
                <w:color w:val="000000"/>
                <w:lang w:eastAsia="en-GB"/>
              </w:rPr>
              <w:t xml:space="preserve">I agree to the University of Sheffield sharing details of my attendance </w:t>
            </w:r>
          </w:p>
          <w:p w14:paraId="46DD76AE" w14:textId="77777777" w:rsidR="007052DE" w:rsidRDefault="000F74D8" w:rsidP="000F74D8">
            <w:pPr>
              <w:autoSpaceDE w:val="0"/>
              <w:autoSpaceDN w:val="0"/>
              <w:adjustRightInd w:val="0"/>
              <w:spacing w:after="0" w:line="240" w:lineRule="auto"/>
              <w:jc w:val="both"/>
              <w:rPr>
                <w:rFonts w:ascii="Arial" w:eastAsia="Calibri" w:hAnsi="Arial" w:cs="Arial"/>
                <w:color w:val="000000"/>
                <w:lang w:eastAsia="en-GB"/>
              </w:rPr>
            </w:pPr>
            <w:r w:rsidRPr="000F74D8">
              <w:rPr>
                <w:rFonts w:ascii="Arial" w:eastAsia="Calibri" w:hAnsi="Arial" w:cs="Arial"/>
                <w:color w:val="000000"/>
                <w:lang w:eastAsia="en-GB"/>
              </w:rPr>
              <w:t>and progression with the Council and/or the South Yorkshire Teaching</w:t>
            </w:r>
          </w:p>
          <w:p w14:paraId="79BB0D4E" w14:textId="77777777" w:rsidR="007052DE" w:rsidRDefault="000F74D8" w:rsidP="000F74D8">
            <w:pPr>
              <w:autoSpaceDE w:val="0"/>
              <w:autoSpaceDN w:val="0"/>
              <w:adjustRightInd w:val="0"/>
              <w:spacing w:after="0" w:line="240" w:lineRule="auto"/>
              <w:jc w:val="both"/>
              <w:rPr>
                <w:rFonts w:ascii="Arial" w:eastAsia="Calibri" w:hAnsi="Arial" w:cs="Arial"/>
                <w:color w:val="000000"/>
                <w:lang w:eastAsia="en-GB"/>
              </w:rPr>
            </w:pPr>
            <w:r w:rsidRPr="000F74D8">
              <w:rPr>
                <w:rFonts w:ascii="Arial" w:eastAsia="Calibri" w:hAnsi="Arial" w:cs="Arial"/>
                <w:color w:val="000000"/>
                <w:lang w:eastAsia="en-GB"/>
              </w:rPr>
              <w:t xml:space="preserve">Partnership, including the outcomes of any academic assessment associated </w:t>
            </w:r>
          </w:p>
          <w:p w14:paraId="73BB4025" w14:textId="17FA6558" w:rsidR="000F74D8" w:rsidRPr="000F74D8" w:rsidRDefault="000F74D8" w:rsidP="000F74D8">
            <w:pPr>
              <w:autoSpaceDE w:val="0"/>
              <w:autoSpaceDN w:val="0"/>
              <w:adjustRightInd w:val="0"/>
              <w:spacing w:after="0" w:line="240" w:lineRule="auto"/>
              <w:jc w:val="both"/>
              <w:rPr>
                <w:rFonts w:ascii="Arial" w:eastAsia="Calibri" w:hAnsi="Arial" w:cs="Arial"/>
                <w:color w:val="000000"/>
                <w:lang w:eastAsia="en-GB"/>
              </w:rPr>
            </w:pPr>
            <w:r w:rsidRPr="000F74D8">
              <w:rPr>
                <w:rFonts w:ascii="Arial" w:eastAsia="Calibri" w:hAnsi="Arial" w:cs="Arial"/>
                <w:color w:val="000000"/>
                <w:lang w:eastAsia="en-GB"/>
              </w:rPr>
              <w:t xml:space="preserve">with this learning activity. </w:t>
            </w:r>
          </w:p>
          <w:p w14:paraId="7198CCD7" w14:textId="77777777" w:rsidR="000F74D8" w:rsidRPr="000F74D8" w:rsidRDefault="000F74D8" w:rsidP="000F74D8">
            <w:pPr>
              <w:autoSpaceDE w:val="0"/>
              <w:autoSpaceDN w:val="0"/>
              <w:adjustRightInd w:val="0"/>
              <w:spacing w:after="0" w:line="240" w:lineRule="auto"/>
              <w:jc w:val="both"/>
              <w:rPr>
                <w:rFonts w:ascii="Arial" w:eastAsia="Calibri" w:hAnsi="Arial" w:cs="Arial"/>
                <w:color w:val="000000"/>
                <w:lang w:eastAsia="en-GB"/>
              </w:rPr>
            </w:pPr>
          </w:p>
          <w:p w14:paraId="0DF7489F" w14:textId="77777777" w:rsidR="000F74D8" w:rsidRPr="000F74D8" w:rsidRDefault="000F74D8" w:rsidP="000F74D8">
            <w:pPr>
              <w:autoSpaceDE w:val="0"/>
              <w:autoSpaceDN w:val="0"/>
              <w:adjustRightInd w:val="0"/>
              <w:spacing w:after="0" w:line="240" w:lineRule="auto"/>
              <w:jc w:val="both"/>
              <w:rPr>
                <w:rFonts w:ascii="Arial" w:eastAsia="Calibri" w:hAnsi="Arial" w:cs="Arial"/>
                <w:color w:val="000000"/>
                <w:sz w:val="24"/>
                <w:szCs w:val="24"/>
                <w:lang w:eastAsia="en-GB"/>
              </w:rPr>
            </w:pPr>
            <w:r w:rsidRPr="000F74D8">
              <w:rPr>
                <w:rFonts w:ascii="Arial" w:eastAsia="Calibri" w:hAnsi="Arial" w:cs="Arial"/>
                <w:color w:val="000000"/>
                <w:lang w:eastAsia="en-GB"/>
              </w:rPr>
              <w:t>I agree to the terms and conditions set out in section 1 above.</w:t>
            </w:r>
          </w:p>
          <w:p w14:paraId="62A9C09E" w14:textId="77777777" w:rsidR="000F74D8" w:rsidRPr="000F74D8" w:rsidRDefault="000F74D8" w:rsidP="000F74D8">
            <w:pPr>
              <w:tabs>
                <w:tab w:val="left" w:leader="dot" w:pos="5760"/>
                <w:tab w:val="left" w:pos="10242"/>
              </w:tabs>
              <w:spacing w:after="0" w:line="240" w:lineRule="auto"/>
              <w:ind w:right="252"/>
              <w:jc w:val="both"/>
              <w:rPr>
                <w:rFonts w:ascii="Arial" w:eastAsia="Times New Roman" w:hAnsi="Arial" w:cs="Times New Roman"/>
                <w:snapToGrid w:val="0"/>
              </w:rPr>
            </w:pPr>
          </w:p>
        </w:tc>
      </w:tr>
      <w:tr w:rsidR="000F74D8" w:rsidRPr="000F74D8" w14:paraId="1CD4FED6" w14:textId="77777777" w:rsidTr="007052DE">
        <w:tc>
          <w:tcPr>
            <w:tcW w:w="11199" w:type="dxa"/>
            <w:gridSpan w:val="2"/>
            <w:shd w:val="clear" w:color="auto" w:fill="E0E0E0"/>
          </w:tcPr>
          <w:p w14:paraId="72C22366" w14:textId="77777777" w:rsidR="000F74D8" w:rsidRPr="000F74D8" w:rsidRDefault="000F74D8" w:rsidP="00E7277D">
            <w:pPr>
              <w:numPr>
                <w:ilvl w:val="0"/>
                <w:numId w:val="16"/>
              </w:numPr>
              <w:tabs>
                <w:tab w:val="left" w:leader="dot" w:pos="5760"/>
              </w:tabs>
              <w:spacing w:after="0" w:line="360" w:lineRule="auto"/>
              <w:ind w:right="74"/>
              <w:contextualSpacing/>
              <w:jc w:val="both"/>
              <w:rPr>
                <w:rFonts w:ascii="Arial" w:eastAsia="Times New Roman" w:hAnsi="Arial" w:cs="Times New Roman"/>
                <w:b/>
                <w:snapToGrid w:val="0"/>
              </w:rPr>
            </w:pPr>
            <w:r w:rsidRPr="000F74D8">
              <w:rPr>
                <w:rFonts w:ascii="Arial" w:eastAsia="Times New Roman" w:hAnsi="Arial" w:cs="Times New Roman"/>
                <w:b/>
                <w:snapToGrid w:val="0"/>
              </w:rPr>
              <w:lastRenderedPageBreak/>
              <w:t>Employee</w:t>
            </w:r>
          </w:p>
        </w:tc>
      </w:tr>
      <w:tr w:rsidR="000F74D8" w:rsidRPr="000F74D8" w14:paraId="06469EC6" w14:textId="77777777" w:rsidTr="007052DE">
        <w:tc>
          <w:tcPr>
            <w:tcW w:w="11199" w:type="dxa"/>
            <w:gridSpan w:val="2"/>
            <w:shd w:val="clear" w:color="auto" w:fill="auto"/>
          </w:tcPr>
          <w:p w14:paraId="7C0EAC1E" w14:textId="77777777" w:rsidR="007052DE" w:rsidRDefault="000F74D8" w:rsidP="000F74D8">
            <w:pPr>
              <w:tabs>
                <w:tab w:val="left" w:leader="dot" w:pos="5760"/>
                <w:tab w:val="left" w:pos="10242"/>
              </w:tabs>
              <w:spacing w:after="0" w:line="240" w:lineRule="auto"/>
              <w:ind w:right="252"/>
              <w:jc w:val="both"/>
              <w:rPr>
                <w:rFonts w:ascii="Arial" w:eastAsia="Times New Roman" w:hAnsi="Arial" w:cs="Times New Roman"/>
                <w:snapToGrid w:val="0"/>
              </w:rPr>
            </w:pPr>
            <w:r w:rsidRPr="000F74D8">
              <w:rPr>
                <w:rFonts w:ascii="Arial" w:eastAsia="Times New Roman" w:hAnsi="Arial" w:cs="Times New Roman"/>
                <w:snapToGrid w:val="0"/>
              </w:rPr>
              <w:t>I understand and agree to the terms and conditions of the Learning</w:t>
            </w:r>
          </w:p>
          <w:p w14:paraId="6A9831E6" w14:textId="77777777" w:rsidR="007052DE" w:rsidRDefault="000F74D8" w:rsidP="000F74D8">
            <w:pPr>
              <w:tabs>
                <w:tab w:val="left" w:leader="dot" w:pos="5760"/>
                <w:tab w:val="left" w:pos="10242"/>
              </w:tabs>
              <w:spacing w:after="0" w:line="240" w:lineRule="auto"/>
              <w:ind w:right="252"/>
              <w:jc w:val="both"/>
              <w:rPr>
                <w:rFonts w:ascii="Arial" w:eastAsia="Times New Roman" w:hAnsi="Arial" w:cs="Times New Roman"/>
                <w:snapToGrid w:val="0"/>
              </w:rPr>
            </w:pPr>
            <w:r w:rsidRPr="000F74D8">
              <w:rPr>
                <w:rFonts w:ascii="Arial" w:eastAsia="Times New Roman" w:hAnsi="Arial" w:cs="Times New Roman"/>
                <w:snapToGrid w:val="0"/>
              </w:rPr>
              <w:t>Contract (as detailed above) and the Learning and Development Policy.</w:t>
            </w:r>
          </w:p>
          <w:p w14:paraId="2195B0FB" w14:textId="77777777" w:rsidR="007052DE" w:rsidRDefault="000F74D8" w:rsidP="000F74D8">
            <w:pPr>
              <w:tabs>
                <w:tab w:val="left" w:leader="dot" w:pos="5760"/>
                <w:tab w:val="left" w:pos="10242"/>
              </w:tabs>
              <w:spacing w:after="0" w:line="240" w:lineRule="auto"/>
              <w:ind w:right="252"/>
              <w:jc w:val="both"/>
              <w:rPr>
                <w:rFonts w:ascii="Arial" w:eastAsia="Times New Roman" w:hAnsi="Arial" w:cs="Times New Roman"/>
                <w:snapToGrid w:val="0"/>
              </w:rPr>
            </w:pPr>
            <w:r w:rsidRPr="000F74D8">
              <w:rPr>
                <w:rFonts w:ascii="Arial" w:eastAsia="Times New Roman" w:hAnsi="Arial" w:cs="Times New Roman"/>
                <w:snapToGrid w:val="0"/>
              </w:rPr>
              <w:t xml:space="preserve"> I have had a discussion about how this learning activity supports my</w:t>
            </w:r>
          </w:p>
          <w:p w14:paraId="294AFC76" w14:textId="77777777" w:rsidR="007052DE" w:rsidRDefault="000F74D8" w:rsidP="000F74D8">
            <w:pPr>
              <w:tabs>
                <w:tab w:val="left" w:leader="dot" w:pos="5760"/>
                <w:tab w:val="left" w:pos="10242"/>
              </w:tabs>
              <w:spacing w:after="0" w:line="240" w:lineRule="auto"/>
              <w:ind w:right="252"/>
              <w:jc w:val="both"/>
              <w:rPr>
                <w:rFonts w:ascii="Arial" w:eastAsia="Times New Roman" w:hAnsi="Arial" w:cs="Times New Roman"/>
                <w:snapToGrid w:val="0"/>
              </w:rPr>
            </w:pPr>
            <w:r w:rsidRPr="000F74D8">
              <w:rPr>
                <w:rFonts w:ascii="Arial" w:eastAsia="Times New Roman" w:hAnsi="Arial" w:cs="Times New Roman"/>
                <w:snapToGrid w:val="0"/>
              </w:rPr>
              <w:t xml:space="preserve"> development and the development of the service, and I know how the</w:t>
            </w:r>
          </w:p>
          <w:p w14:paraId="3241181B" w14:textId="3CC3F83C" w:rsidR="000F74D8" w:rsidRPr="000F74D8" w:rsidRDefault="000F74D8" w:rsidP="000F74D8">
            <w:pPr>
              <w:tabs>
                <w:tab w:val="left" w:leader="dot" w:pos="5760"/>
                <w:tab w:val="left" w:pos="10242"/>
              </w:tabs>
              <w:spacing w:after="0" w:line="240" w:lineRule="auto"/>
              <w:ind w:right="252"/>
              <w:jc w:val="both"/>
              <w:rPr>
                <w:rFonts w:ascii="Arial" w:eastAsia="Times New Roman" w:hAnsi="Arial" w:cs="Times New Roman"/>
                <w:snapToGrid w:val="0"/>
              </w:rPr>
            </w:pPr>
            <w:r w:rsidRPr="000F74D8">
              <w:rPr>
                <w:rFonts w:ascii="Arial" w:eastAsia="Times New Roman" w:hAnsi="Arial" w:cs="Times New Roman"/>
                <w:snapToGrid w:val="0"/>
              </w:rPr>
              <w:t xml:space="preserve"> impact of this activity will be measured.</w:t>
            </w:r>
          </w:p>
        </w:tc>
      </w:tr>
      <w:tr w:rsidR="000F74D8" w:rsidRPr="000F74D8" w14:paraId="0A02B2E3" w14:textId="77777777" w:rsidTr="000B71C6">
        <w:tc>
          <w:tcPr>
            <w:tcW w:w="5246" w:type="dxa"/>
            <w:tcBorders>
              <w:bottom w:val="single" w:sz="4" w:space="0" w:color="auto"/>
            </w:tcBorders>
            <w:shd w:val="clear" w:color="auto" w:fill="auto"/>
            <w:vAlign w:val="center"/>
          </w:tcPr>
          <w:p w14:paraId="5E45D909" w14:textId="77777777" w:rsidR="000F74D8" w:rsidRPr="000F74D8" w:rsidRDefault="000F74D8" w:rsidP="000F74D8">
            <w:pPr>
              <w:tabs>
                <w:tab w:val="left" w:leader="dot" w:pos="5760"/>
              </w:tabs>
              <w:spacing w:after="0" w:line="360" w:lineRule="auto"/>
              <w:ind w:left="74" w:right="74"/>
              <w:jc w:val="both"/>
              <w:rPr>
                <w:rFonts w:ascii="Arial" w:eastAsia="Times New Roman" w:hAnsi="Arial" w:cs="Times New Roman"/>
                <w:snapToGrid w:val="0"/>
                <w:sz w:val="16"/>
                <w:szCs w:val="16"/>
              </w:rPr>
            </w:pPr>
            <w:r w:rsidRPr="000F74D8">
              <w:rPr>
                <w:rFonts w:ascii="Arial" w:eastAsia="Times New Roman" w:hAnsi="Arial" w:cs="Times New Roman"/>
                <w:snapToGrid w:val="0"/>
              </w:rPr>
              <w:t xml:space="preserve">Signed: </w:t>
            </w:r>
            <w:r w:rsidRPr="000F74D8">
              <w:rPr>
                <w:rFonts w:ascii="Arial" w:eastAsia="Times New Roman" w:hAnsi="Arial" w:cs="Times New Roman"/>
                <w:snapToGrid w:val="0"/>
              </w:rPr>
              <w:fldChar w:fldCharType="begin">
                <w:ffData>
                  <w:name w:val="Text26"/>
                  <w:enabled/>
                  <w:calcOnExit w:val="0"/>
                  <w:textInput/>
                </w:ffData>
              </w:fldChar>
            </w:r>
            <w:bookmarkStart w:id="21" w:name="Text26"/>
            <w:r w:rsidRPr="000F74D8">
              <w:rPr>
                <w:rFonts w:ascii="Arial" w:eastAsia="Times New Roman" w:hAnsi="Arial" w:cs="Times New Roman"/>
                <w:snapToGrid w:val="0"/>
              </w:rPr>
              <w:instrText xml:space="preserve"> FORMTEXT </w:instrText>
            </w:r>
            <w:r w:rsidRPr="000F74D8">
              <w:rPr>
                <w:rFonts w:ascii="Arial" w:eastAsia="Times New Roman" w:hAnsi="Arial" w:cs="Times New Roman"/>
                <w:snapToGrid w:val="0"/>
              </w:rPr>
            </w:r>
            <w:r w:rsidRPr="000F74D8">
              <w:rPr>
                <w:rFonts w:ascii="Arial" w:eastAsia="Times New Roman" w:hAnsi="Arial" w:cs="Times New Roman"/>
                <w:snapToGrid w:val="0"/>
              </w:rPr>
              <w:fldChar w:fldCharType="separate"/>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snapToGrid w:val="0"/>
              </w:rPr>
              <w:fldChar w:fldCharType="end"/>
            </w:r>
            <w:bookmarkEnd w:id="21"/>
          </w:p>
        </w:tc>
        <w:tc>
          <w:tcPr>
            <w:tcW w:w="5953" w:type="dxa"/>
            <w:tcBorders>
              <w:bottom w:val="single" w:sz="4" w:space="0" w:color="auto"/>
            </w:tcBorders>
            <w:shd w:val="clear" w:color="auto" w:fill="auto"/>
            <w:vAlign w:val="center"/>
          </w:tcPr>
          <w:p w14:paraId="38A41692" w14:textId="77777777" w:rsidR="000F74D8" w:rsidRPr="000F74D8" w:rsidRDefault="000F74D8" w:rsidP="000F74D8">
            <w:pPr>
              <w:tabs>
                <w:tab w:val="left" w:leader="dot" w:pos="5760"/>
              </w:tabs>
              <w:spacing w:after="0" w:line="360" w:lineRule="auto"/>
              <w:ind w:left="74" w:right="74"/>
              <w:jc w:val="both"/>
              <w:rPr>
                <w:rFonts w:ascii="Arial" w:eastAsia="Times New Roman" w:hAnsi="Arial" w:cs="Times New Roman"/>
                <w:snapToGrid w:val="0"/>
              </w:rPr>
            </w:pPr>
            <w:r w:rsidRPr="000F74D8">
              <w:rPr>
                <w:rFonts w:ascii="Arial" w:eastAsia="Times New Roman" w:hAnsi="Arial" w:cs="Times New Roman"/>
                <w:snapToGrid w:val="0"/>
              </w:rPr>
              <w:t xml:space="preserve">Date: </w:t>
            </w:r>
            <w:r w:rsidRPr="000F74D8">
              <w:rPr>
                <w:rFonts w:ascii="Arial" w:eastAsia="Times New Roman" w:hAnsi="Arial" w:cs="Times New Roman"/>
                <w:snapToGrid w:val="0"/>
              </w:rPr>
              <w:fldChar w:fldCharType="begin">
                <w:ffData>
                  <w:name w:val="Text27"/>
                  <w:enabled/>
                  <w:calcOnExit w:val="0"/>
                  <w:textInput/>
                </w:ffData>
              </w:fldChar>
            </w:r>
            <w:bookmarkStart w:id="22" w:name="Text27"/>
            <w:r w:rsidRPr="000F74D8">
              <w:rPr>
                <w:rFonts w:ascii="Arial" w:eastAsia="Times New Roman" w:hAnsi="Arial" w:cs="Times New Roman"/>
                <w:snapToGrid w:val="0"/>
              </w:rPr>
              <w:instrText xml:space="preserve"> FORMTEXT </w:instrText>
            </w:r>
            <w:r w:rsidRPr="000F74D8">
              <w:rPr>
                <w:rFonts w:ascii="Arial" w:eastAsia="Times New Roman" w:hAnsi="Arial" w:cs="Times New Roman"/>
                <w:snapToGrid w:val="0"/>
              </w:rPr>
            </w:r>
            <w:r w:rsidRPr="000F74D8">
              <w:rPr>
                <w:rFonts w:ascii="Arial" w:eastAsia="Times New Roman" w:hAnsi="Arial" w:cs="Times New Roman"/>
                <w:snapToGrid w:val="0"/>
              </w:rPr>
              <w:fldChar w:fldCharType="separate"/>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snapToGrid w:val="0"/>
              </w:rPr>
              <w:fldChar w:fldCharType="end"/>
            </w:r>
            <w:bookmarkEnd w:id="22"/>
          </w:p>
        </w:tc>
      </w:tr>
      <w:tr w:rsidR="000F74D8" w:rsidRPr="000F74D8" w14:paraId="1353BB49" w14:textId="77777777" w:rsidTr="007052DE">
        <w:tc>
          <w:tcPr>
            <w:tcW w:w="11199" w:type="dxa"/>
            <w:gridSpan w:val="2"/>
            <w:tcBorders>
              <w:bottom w:val="single" w:sz="4" w:space="0" w:color="auto"/>
            </w:tcBorders>
            <w:shd w:val="clear" w:color="auto" w:fill="E0E0E0"/>
          </w:tcPr>
          <w:p w14:paraId="24956BC2" w14:textId="77777777" w:rsidR="000F74D8" w:rsidRPr="000F74D8" w:rsidRDefault="000F74D8" w:rsidP="00E7277D">
            <w:pPr>
              <w:numPr>
                <w:ilvl w:val="0"/>
                <w:numId w:val="16"/>
              </w:numPr>
              <w:tabs>
                <w:tab w:val="left" w:leader="dot" w:pos="5760"/>
              </w:tabs>
              <w:spacing w:after="0" w:line="360" w:lineRule="auto"/>
              <w:ind w:right="74"/>
              <w:contextualSpacing/>
              <w:jc w:val="both"/>
              <w:rPr>
                <w:rFonts w:ascii="Arial" w:eastAsia="Times New Roman" w:hAnsi="Arial" w:cs="Times New Roman"/>
                <w:b/>
                <w:snapToGrid w:val="0"/>
              </w:rPr>
            </w:pPr>
            <w:r w:rsidRPr="000F74D8">
              <w:rPr>
                <w:rFonts w:ascii="Arial" w:eastAsia="Times New Roman" w:hAnsi="Arial" w:cs="Times New Roman"/>
                <w:b/>
                <w:snapToGrid w:val="0"/>
              </w:rPr>
              <w:t>Line Manager</w:t>
            </w:r>
          </w:p>
        </w:tc>
      </w:tr>
      <w:tr w:rsidR="000F74D8" w:rsidRPr="000F74D8" w14:paraId="774C77DE" w14:textId="77777777" w:rsidTr="007052DE">
        <w:tc>
          <w:tcPr>
            <w:tcW w:w="11199" w:type="dxa"/>
            <w:gridSpan w:val="2"/>
            <w:tcBorders>
              <w:bottom w:val="single" w:sz="4" w:space="0" w:color="auto"/>
            </w:tcBorders>
            <w:shd w:val="clear" w:color="auto" w:fill="auto"/>
          </w:tcPr>
          <w:p w14:paraId="4516E692" w14:textId="77777777" w:rsidR="007052DE" w:rsidRDefault="000F74D8" w:rsidP="000F74D8">
            <w:pPr>
              <w:tabs>
                <w:tab w:val="left" w:leader="dot" w:pos="5760"/>
              </w:tabs>
              <w:spacing w:after="0" w:line="240" w:lineRule="auto"/>
              <w:ind w:right="72"/>
              <w:jc w:val="both"/>
              <w:rPr>
                <w:rFonts w:ascii="Arial" w:eastAsia="Times New Roman" w:hAnsi="Arial" w:cs="Times New Roman"/>
                <w:snapToGrid w:val="0"/>
              </w:rPr>
            </w:pPr>
            <w:r w:rsidRPr="000F74D8">
              <w:rPr>
                <w:rFonts w:ascii="Arial" w:eastAsia="Times New Roman" w:hAnsi="Arial" w:cs="Times New Roman"/>
                <w:snapToGrid w:val="0"/>
              </w:rPr>
              <w:t>I have fully discussed with the employee the terms and conditions</w:t>
            </w:r>
          </w:p>
          <w:p w14:paraId="331E5940" w14:textId="77777777" w:rsidR="007052DE" w:rsidRDefault="000F74D8" w:rsidP="000F74D8">
            <w:pPr>
              <w:tabs>
                <w:tab w:val="left" w:leader="dot" w:pos="5760"/>
              </w:tabs>
              <w:spacing w:after="0" w:line="240" w:lineRule="auto"/>
              <w:ind w:right="72"/>
              <w:jc w:val="both"/>
              <w:rPr>
                <w:rFonts w:ascii="Arial" w:eastAsia="Times New Roman" w:hAnsi="Arial" w:cs="Times New Roman"/>
                <w:snapToGrid w:val="0"/>
              </w:rPr>
            </w:pPr>
            <w:r w:rsidRPr="000F74D8">
              <w:rPr>
                <w:rFonts w:ascii="Arial" w:eastAsia="Times New Roman" w:hAnsi="Arial" w:cs="Times New Roman"/>
                <w:snapToGrid w:val="0"/>
              </w:rPr>
              <w:t>outlined above and in the Council’s Learning and Development policy</w:t>
            </w:r>
          </w:p>
          <w:p w14:paraId="44A50C79" w14:textId="77777777" w:rsidR="007052DE" w:rsidRDefault="000F74D8" w:rsidP="000F74D8">
            <w:pPr>
              <w:tabs>
                <w:tab w:val="left" w:leader="dot" w:pos="5760"/>
              </w:tabs>
              <w:spacing w:after="0" w:line="240" w:lineRule="auto"/>
              <w:ind w:right="72"/>
              <w:jc w:val="both"/>
              <w:rPr>
                <w:rFonts w:ascii="Arial" w:eastAsia="Times New Roman" w:hAnsi="Arial" w:cs="Times New Roman"/>
                <w:snapToGrid w:val="0"/>
              </w:rPr>
            </w:pPr>
            <w:r w:rsidRPr="000F74D8">
              <w:rPr>
                <w:rFonts w:ascii="Arial" w:eastAsia="Times New Roman" w:hAnsi="Arial" w:cs="Times New Roman"/>
                <w:snapToGrid w:val="0"/>
              </w:rPr>
              <w:t xml:space="preserve">and the workload and commitment required. I am aware of my role in </w:t>
            </w:r>
          </w:p>
          <w:p w14:paraId="446B6466" w14:textId="77777777" w:rsidR="007052DE" w:rsidRDefault="000F74D8" w:rsidP="000F74D8">
            <w:pPr>
              <w:tabs>
                <w:tab w:val="left" w:leader="dot" w:pos="5760"/>
              </w:tabs>
              <w:spacing w:after="0" w:line="240" w:lineRule="auto"/>
              <w:ind w:right="72"/>
              <w:jc w:val="both"/>
              <w:rPr>
                <w:rFonts w:ascii="Arial" w:eastAsia="Times New Roman" w:hAnsi="Arial" w:cs="Times New Roman"/>
                <w:snapToGrid w:val="0"/>
              </w:rPr>
            </w:pPr>
            <w:r w:rsidRPr="000F74D8">
              <w:rPr>
                <w:rFonts w:ascii="Arial" w:eastAsia="Times New Roman" w:hAnsi="Arial" w:cs="Times New Roman"/>
                <w:snapToGrid w:val="0"/>
              </w:rPr>
              <w:t>providing support and monitoring progress during the period of study</w:t>
            </w:r>
          </w:p>
          <w:p w14:paraId="6D36AF84" w14:textId="77777777" w:rsidR="007052DE" w:rsidRDefault="000F74D8" w:rsidP="000F74D8">
            <w:pPr>
              <w:tabs>
                <w:tab w:val="left" w:leader="dot" w:pos="5760"/>
              </w:tabs>
              <w:spacing w:after="0" w:line="240" w:lineRule="auto"/>
              <w:ind w:right="72"/>
              <w:jc w:val="both"/>
              <w:rPr>
                <w:rFonts w:ascii="Arial" w:eastAsia="Times New Roman" w:hAnsi="Arial" w:cs="Times New Roman"/>
                <w:snapToGrid w:val="0"/>
              </w:rPr>
            </w:pPr>
            <w:r w:rsidRPr="000F74D8">
              <w:rPr>
                <w:rFonts w:ascii="Arial" w:eastAsia="Times New Roman" w:hAnsi="Arial" w:cs="Times New Roman"/>
                <w:snapToGrid w:val="0"/>
              </w:rPr>
              <w:t>via supervision, and understand and agree to the terms and conditions</w:t>
            </w:r>
          </w:p>
          <w:p w14:paraId="0E448FC7" w14:textId="65F85DC7" w:rsidR="000F74D8" w:rsidRPr="000F74D8" w:rsidRDefault="000F74D8" w:rsidP="000F74D8">
            <w:pPr>
              <w:tabs>
                <w:tab w:val="left" w:leader="dot" w:pos="5760"/>
              </w:tabs>
              <w:spacing w:after="0" w:line="240" w:lineRule="auto"/>
              <w:ind w:right="72"/>
              <w:jc w:val="both"/>
              <w:rPr>
                <w:rFonts w:ascii="Arial" w:eastAsia="Times New Roman" w:hAnsi="Arial" w:cs="Times New Roman"/>
                <w:snapToGrid w:val="0"/>
              </w:rPr>
            </w:pPr>
            <w:r w:rsidRPr="000F74D8">
              <w:rPr>
                <w:rFonts w:ascii="Arial" w:eastAsia="Times New Roman" w:hAnsi="Arial" w:cs="Times New Roman"/>
                <w:snapToGrid w:val="0"/>
              </w:rPr>
              <w:t xml:space="preserve"> as outlined in section 1 above. </w:t>
            </w:r>
          </w:p>
        </w:tc>
      </w:tr>
      <w:tr w:rsidR="000F74D8" w:rsidRPr="000F74D8" w14:paraId="07D0BD05" w14:textId="77777777" w:rsidTr="000B71C6">
        <w:tc>
          <w:tcPr>
            <w:tcW w:w="5246" w:type="dxa"/>
            <w:tcBorders>
              <w:bottom w:val="single" w:sz="4" w:space="0" w:color="auto"/>
            </w:tcBorders>
            <w:shd w:val="clear" w:color="auto" w:fill="auto"/>
            <w:vAlign w:val="center"/>
          </w:tcPr>
          <w:p w14:paraId="4B9F70CA" w14:textId="77777777" w:rsidR="000F74D8" w:rsidRPr="000F74D8" w:rsidRDefault="000F74D8" w:rsidP="000F74D8">
            <w:pPr>
              <w:tabs>
                <w:tab w:val="left" w:leader="dot" w:pos="5760"/>
              </w:tabs>
              <w:spacing w:after="0" w:line="360" w:lineRule="auto"/>
              <w:ind w:left="74" w:right="74"/>
              <w:jc w:val="both"/>
              <w:rPr>
                <w:rFonts w:ascii="Arial" w:eastAsia="Times New Roman" w:hAnsi="Arial" w:cs="Times New Roman"/>
                <w:snapToGrid w:val="0"/>
                <w:sz w:val="16"/>
                <w:szCs w:val="16"/>
              </w:rPr>
            </w:pPr>
            <w:r w:rsidRPr="000F74D8">
              <w:rPr>
                <w:rFonts w:ascii="Arial" w:eastAsia="Times New Roman" w:hAnsi="Arial" w:cs="Times New Roman"/>
                <w:snapToGrid w:val="0"/>
              </w:rPr>
              <w:t xml:space="preserve">Signed: </w:t>
            </w:r>
            <w:r w:rsidRPr="000F74D8">
              <w:rPr>
                <w:rFonts w:ascii="Arial" w:eastAsia="Times New Roman" w:hAnsi="Arial" w:cs="Times New Roman"/>
                <w:snapToGrid w:val="0"/>
              </w:rPr>
              <w:fldChar w:fldCharType="begin">
                <w:ffData>
                  <w:name w:val="Text26"/>
                  <w:enabled/>
                  <w:calcOnExit w:val="0"/>
                  <w:textInput/>
                </w:ffData>
              </w:fldChar>
            </w:r>
            <w:r w:rsidRPr="000F74D8">
              <w:rPr>
                <w:rFonts w:ascii="Arial" w:eastAsia="Times New Roman" w:hAnsi="Arial" w:cs="Times New Roman"/>
                <w:snapToGrid w:val="0"/>
              </w:rPr>
              <w:instrText xml:space="preserve"> FORMTEXT </w:instrText>
            </w:r>
            <w:r w:rsidRPr="000F74D8">
              <w:rPr>
                <w:rFonts w:ascii="Arial" w:eastAsia="Times New Roman" w:hAnsi="Arial" w:cs="Times New Roman"/>
                <w:snapToGrid w:val="0"/>
              </w:rPr>
            </w:r>
            <w:r w:rsidRPr="000F74D8">
              <w:rPr>
                <w:rFonts w:ascii="Arial" w:eastAsia="Times New Roman" w:hAnsi="Arial" w:cs="Times New Roman"/>
                <w:snapToGrid w:val="0"/>
              </w:rPr>
              <w:fldChar w:fldCharType="separate"/>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snapToGrid w:val="0"/>
              </w:rPr>
              <w:fldChar w:fldCharType="end"/>
            </w:r>
          </w:p>
        </w:tc>
        <w:tc>
          <w:tcPr>
            <w:tcW w:w="5953" w:type="dxa"/>
            <w:tcBorders>
              <w:bottom w:val="single" w:sz="4" w:space="0" w:color="auto"/>
            </w:tcBorders>
            <w:shd w:val="clear" w:color="auto" w:fill="auto"/>
            <w:vAlign w:val="center"/>
          </w:tcPr>
          <w:p w14:paraId="3EB6D9DD" w14:textId="77777777" w:rsidR="000F74D8" w:rsidRPr="000F74D8" w:rsidRDefault="000F74D8" w:rsidP="000F74D8">
            <w:pPr>
              <w:tabs>
                <w:tab w:val="left" w:leader="dot" w:pos="5760"/>
              </w:tabs>
              <w:spacing w:after="0" w:line="360" w:lineRule="auto"/>
              <w:ind w:left="74" w:right="74"/>
              <w:jc w:val="both"/>
              <w:rPr>
                <w:rFonts w:ascii="Arial" w:eastAsia="Times New Roman" w:hAnsi="Arial" w:cs="Times New Roman"/>
                <w:snapToGrid w:val="0"/>
              </w:rPr>
            </w:pPr>
            <w:r w:rsidRPr="000F74D8">
              <w:rPr>
                <w:rFonts w:ascii="Arial" w:eastAsia="Times New Roman" w:hAnsi="Arial" w:cs="Times New Roman"/>
                <w:snapToGrid w:val="0"/>
              </w:rPr>
              <w:t xml:space="preserve">Date: </w:t>
            </w:r>
            <w:r w:rsidRPr="000F74D8">
              <w:rPr>
                <w:rFonts w:ascii="Arial" w:eastAsia="Times New Roman" w:hAnsi="Arial" w:cs="Times New Roman"/>
                <w:snapToGrid w:val="0"/>
              </w:rPr>
              <w:fldChar w:fldCharType="begin">
                <w:ffData>
                  <w:name w:val="Text27"/>
                  <w:enabled/>
                  <w:calcOnExit w:val="0"/>
                  <w:textInput/>
                </w:ffData>
              </w:fldChar>
            </w:r>
            <w:r w:rsidRPr="000F74D8">
              <w:rPr>
                <w:rFonts w:ascii="Arial" w:eastAsia="Times New Roman" w:hAnsi="Arial" w:cs="Times New Roman"/>
                <w:snapToGrid w:val="0"/>
              </w:rPr>
              <w:instrText xml:space="preserve"> FORMTEXT </w:instrText>
            </w:r>
            <w:r w:rsidRPr="000F74D8">
              <w:rPr>
                <w:rFonts w:ascii="Arial" w:eastAsia="Times New Roman" w:hAnsi="Arial" w:cs="Times New Roman"/>
                <w:snapToGrid w:val="0"/>
              </w:rPr>
            </w:r>
            <w:r w:rsidRPr="000F74D8">
              <w:rPr>
                <w:rFonts w:ascii="Arial" w:eastAsia="Times New Roman" w:hAnsi="Arial" w:cs="Times New Roman"/>
                <w:snapToGrid w:val="0"/>
              </w:rPr>
              <w:fldChar w:fldCharType="separate"/>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noProof/>
                <w:snapToGrid w:val="0"/>
              </w:rPr>
              <w:t> </w:t>
            </w:r>
            <w:r w:rsidRPr="000F74D8">
              <w:rPr>
                <w:rFonts w:ascii="Arial" w:eastAsia="Times New Roman" w:hAnsi="Arial" w:cs="Times New Roman"/>
                <w:snapToGrid w:val="0"/>
              </w:rPr>
              <w:fldChar w:fldCharType="end"/>
            </w:r>
          </w:p>
        </w:tc>
      </w:tr>
    </w:tbl>
    <w:p w14:paraId="6DF01219" w14:textId="77777777" w:rsidR="000F74D8" w:rsidRPr="000F74D8" w:rsidRDefault="000F74D8" w:rsidP="000F74D8">
      <w:pPr>
        <w:tabs>
          <w:tab w:val="left" w:pos="1440"/>
        </w:tabs>
        <w:spacing w:after="0" w:line="240" w:lineRule="auto"/>
        <w:jc w:val="both"/>
        <w:rPr>
          <w:rFonts w:ascii="Arial" w:eastAsia="Times New Roman" w:hAnsi="Arial" w:cs="Times New Roman"/>
          <w:b/>
          <w:snapToGrid w:val="0"/>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6"/>
        <w:gridCol w:w="1387"/>
        <w:gridCol w:w="527"/>
        <w:gridCol w:w="1325"/>
        <w:gridCol w:w="558"/>
      </w:tblGrid>
      <w:tr w:rsidR="000F74D8" w:rsidRPr="000F74D8" w14:paraId="1333A691" w14:textId="77777777" w:rsidTr="007052DE">
        <w:trPr>
          <w:trHeight w:val="334"/>
        </w:trPr>
        <w:tc>
          <w:tcPr>
            <w:tcW w:w="3546" w:type="dxa"/>
            <w:shd w:val="clear" w:color="auto" w:fill="E0E0E0"/>
          </w:tcPr>
          <w:p w14:paraId="2DF34C82" w14:textId="77777777" w:rsidR="000F74D8" w:rsidRPr="000F74D8" w:rsidRDefault="000F74D8" w:rsidP="00E7277D">
            <w:pPr>
              <w:numPr>
                <w:ilvl w:val="0"/>
                <w:numId w:val="16"/>
              </w:numPr>
              <w:spacing w:before="60" w:after="60" w:line="240" w:lineRule="auto"/>
              <w:contextualSpacing/>
              <w:jc w:val="both"/>
              <w:rPr>
                <w:rFonts w:ascii="Arial" w:eastAsia="Times New Roman" w:hAnsi="Arial" w:cs="Times New Roman"/>
                <w:b/>
                <w:snapToGrid w:val="0"/>
              </w:rPr>
            </w:pPr>
            <w:r w:rsidRPr="000F74D8">
              <w:rPr>
                <w:rFonts w:ascii="Arial" w:eastAsia="Times New Roman" w:hAnsi="Arial" w:cs="Times New Roman"/>
                <w:b/>
                <w:snapToGrid w:val="0"/>
              </w:rPr>
              <w:t>Budget Holder - Costs</w:t>
            </w:r>
          </w:p>
        </w:tc>
        <w:tc>
          <w:tcPr>
            <w:tcW w:w="1387" w:type="dxa"/>
            <w:tcBorders>
              <w:right w:val="nil"/>
            </w:tcBorders>
            <w:shd w:val="clear" w:color="auto" w:fill="auto"/>
          </w:tcPr>
          <w:p w14:paraId="69CAE1A1" w14:textId="77777777" w:rsidR="000F74D8" w:rsidRPr="000F74D8" w:rsidRDefault="000F74D8" w:rsidP="000F74D8">
            <w:pPr>
              <w:spacing w:after="0" w:line="240" w:lineRule="auto"/>
              <w:jc w:val="both"/>
              <w:rPr>
                <w:rFonts w:ascii="Arial" w:eastAsia="Times New Roman" w:hAnsi="Arial" w:cs="Times New Roman"/>
                <w:snapToGrid w:val="0"/>
              </w:rPr>
            </w:pPr>
            <w:r w:rsidRPr="000F74D8">
              <w:rPr>
                <w:rFonts w:ascii="Arial" w:eastAsia="Times New Roman" w:hAnsi="Arial" w:cs="Times New Roman"/>
                <w:snapToGrid w:val="0"/>
              </w:rPr>
              <w:t>Recoup of costs applies</w:t>
            </w:r>
          </w:p>
        </w:tc>
        <w:tc>
          <w:tcPr>
            <w:tcW w:w="527" w:type="dxa"/>
            <w:tcBorders>
              <w:left w:val="nil"/>
            </w:tcBorders>
            <w:shd w:val="clear" w:color="auto" w:fill="auto"/>
          </w:tcPr>
          <w:p w14:paraId="273EC57E" w14:textId="77777777" w:rsidR="000F74D8" w:rsidRPr="000F74D8" w:rsidRDefault="000F74D8" w:rsidP="000F74D8">
            <w:pPr>
              <w:spacing w:after="0" w:line="240" w:lineRule="auto"/>
              <w:jc w:val="both"/>
              <w:rPr>
                <w:rFonts w:ascii="Arial" w:eastAsia="Times New Roman" w:hAnsi="Arial" w:cs="Times New Roman"/>
                <w:snapToGrid w:val="0"/>
              </w:rPr>
            </w:pPr>
            <w:r w:rsidRPr="000F74D8">
              <w:rPr>
                <w:rFonts w:ascii="Arial" w:eastAsia="Times New Roman" w:hAnsi="Arial" w:cs="Times New Roman"/>
                <w:snapToGrid w:val="0"/>
              </w:rPr>
              <w:fldChar w:fldCharType="begin">
                <w:ffData>
                  <w:name w:val="Check10"/>
                  <w:enabled/>
                  <w:calcOnExit w:val="0"/>
                  <w:checkBox>
                    <w:sizeAuto/>
                    <w:default w:val="0"/>
                  </w:checkBox>
                </w:ffData>
              </w:fldChar>
            </w:r>
            <w:r w:rsidRPr="000F74D8">
              <w:rPr>
                <w:rFonts w:ascii="Arial" w:eastAsia="Times New Roman" w:hAnsi="Arial" w:cs="Times New Roman"/>
                <w:snapToGrid w:val="0"/>
              </w:rPr>
              <w:instrText xml:space="preserve"> FORMCHECKBOX </w:instrText>
            </w:r>
            <w:r w:rsidR="00A73E58">
              <w:rPr>
                <w:rFonts w:ascii="Arial" w:eastAsia="Times New Roman" w:hAnsi="Arial" w:cs="Times New Roman"/>
                <w:snapToGrid w:val="0"/>
              </w:rPr>
            </w:r>
            <w:r w:rsidR="00A73E58">
              <w:rPr>
                <w:rFonts w:ascii="Arial" w:eastAsia="Times New Roman" w:hAnsi="Arial" w:cs="Times New Roman"/>
                <w:snapToGrid w:val="0"/>
              </w:rPr>
              <w:fldChar w:fldCharType="separate"/>
            </w:r>
            <w:r w:rsidRPr="000F74D8">
              <w:rPr>
                <w:rFonts w:ascii="Arial" w:eastAsia="Times New Roman" w:hAnsi="Arial" w:cs="Times New Roman"/>
                <w:snapToGrid w:val="0"/>
              </w:rPr>
              <w:fldChar w:fldCharType="end"/>
            </w:r>
          </w:p>
        </w:tc>
        <w:tc>
          <w:tcPr>
            <w:tcW w:w="1325" w:type="dxa"/>
            <w:tcBorders>
              <w:right w:val="nil"/>
            </w:tcBorders>
            <w:shd w:val="clear" w:color="auto" w:fill="auto"/>
          </w:tcPr>
          <w:p w14:paraId="2E2B2ABF" w14:textId="77777777" w:rsidR="000F74D8" w:rsidRPr="000F74D8" w:rsidRDefault="000F74D8" w:rsidP="000F74D8">
            <w:pPr>
              <w:spacing w:after="0" w:line="240" w:lineRule="auto"/>
              <w:jc w:val="both"/>
              <w:rPr>
                <w:rFonts w:ascii="Arial" w:eastAsia="Times New Roman" w:hAnsi="Arial" w:cs="Times New Roman"/>
                <w:snapToGrid w:val="0"/>
              </w:rPr>
            </w:pPr>
            <w:r w:rsidRPr="000F74D8">
              <w:rPr>
                <w:rFonts w:ascii="Arial" w:eastAsia="Times New Roman" w:hAnsi="Arial" w:cs="Times New Roman"/>
                <w:snapToGrid w:val="0"/>
              </w:rPr>
              <w:t>Recoup of costs does not apply</w:t>
            </w:r>
          </w:p>
        </w:tc>
        <w:tc>
          <w:tcPr>
            <w:tcW w:w="558" w:type="dxa"/>
            <w:tcBorders>
              <w:left w:val="nil"/>
            </w:tcBorders>
            <w:shd w:val="clear" w:color="auto" w:fill="auto"/>
          </w:tcPr>
          <w:p w14:paraId="4913AF29" w14:textId="77777777" w:rsidR="000F74D8" w:rsidRPr="000F74D8" w:rsidRDefault="000F74D8" w:rsidP="000F74D8">
            <w:pPr>
              <w:spacing w:after="0" w:line="240" w:lineRule="auto"/>
              <w:jc w:val="both"/>
              <w:rPr>
                <w:rFonts w:ascii="Arial" w:eastAsia="Times New Roman" w:hAnsi="Arial" w:cs="Times New Roman"/>
                <w:snapToGrid w:val="0"/>
              </w:rPr>
            </w:pPr>
            <w:r w:rsidRPr="000F74D8">
              <w:rPr>
                <w:rFonts w:ascii="Arial" w:eastAsia="Times New Roman" w:hAnsi="Arial" w:cs="Arial"/>
                <w:snapToGrid w:val="0"/>
                <w:rtl/>
              </w:rPr>
              <w:fldChar w:fldCharType="begin">
                <w:ffData>
                  <w:name w:val="Check11"/>
                  <w:enabled/>
                  <w:calcOnExit w:val="0"/>
                  <w:checkBox>
                    <w:sizeAuto/>
                    <w:default w:val="0"/>
                  </w:checkBox>
                </w:ffData>
              </w:fldChar>
            </w:r>
            <w:r w:rsidRPr="000F74D8">
              <w:rPr>
                <w:rFonts w:ascii="Arial" w:eastAsia="Times New Roman" w:hAnsi="Arial" w:cs="Arial"/>
                <w:snapToGrid w:val="0"/>
                <w:rtl/>
              </w:rPr>
              <w:instrText xml:space="preserve"> FORMCHECKBOX </w:instrText>
            </w:r>
            <w:r w:rsidR="00A73E58">
              <w:rPr>
                <w:rFonts w:ascii="Arial" w:eastAsia="Times New Roman" w:hAnsi="Arial" w:cs="Arial"/>
                <w:snapToGrid w:val="0"/>
                <w:rtl/>
              </w:rPr>
            </w:r>
            <w:r w:rsidR="00A73E58">
              <w:rPr>
                <w:rFonts w:ascii="Arial" w:eastAsia="Times New Roman" w:hAnsi="Arial" w:cs="Arial"/>
                <w:snapToGrid w:val="0"/>
                <w:rtl/>
              </w:rPr>
              <w:fldChar w:fldCharType="separate"/>
            </w:r>
            <w:r w:rsidRPr="000F74D8">
              <w:rPr>
                <w:rFonts w:ascii="Arial" w:eastAsia="Times New Roman" w:hAnsi="Arial" w:cs="Arial"/>
                <w:snapToGrid w:val="0"/>
                <w:rtl/>
              </w:rPr>
              <w:fldChar w:fldCharType="end"/>
            </w:r>
          </w:p>
        </w:tc>
      </w:tr>
      <w:tr w:rsidR="000F74D8" w:rsidRPr="000F74D8" w14:paraId="23A4C317" w14:textId="77777777" w:rsidTr="007052DE">
        <w:trPr>
          <w:trHeight w:val="454"/>
        </w:trPr>
        <w:tc>
          <w:tcPr>
            <w:tcW w:w="7343" w:type="dxa"/>
            <w:gridSpan w:val="5"/>
            <w:shd w:val="clear" w:color="auto" w:fill="auto"/>
          </w:tcPr>
          <w:p w14:paraId="3F89C704" w14:textId="77777777" w:rsidR="000F74D8" w:rsidRPr="000F74D8" w:rsidRDefault="000F74D8" w:rsidP="000F74D8">
            <w:pPr>
              <w:spacing w:after="0" w:line="240" w:lineRule="auto"/>
              <w:jc w:val="both"/>
              <w:rPr>
                <w:rFonts w:ascii="Arial" w:eastAsia="Times New Roman" w:hAnsi="Arial" w:cs="Times New Roman"/>
                <w:snapToGrid w:val="0"/>
              </w:rPr>
            </w:pPr>
            <w:r w:rsidRPr="000F74D8">
              <w:rPr>
                <w:rFonts w:ascii="Arial" w:eastAsia="Times New Roman" w:hAnsi="Arial" w:cs="Times New Roman"/>
                <w:snapToGrid w:val="0"/>
              </w:rPr>
              <w:t xml:space="preserve">Reasons: </w:t>
            </w:r>
          </w:p>
        </w:tc>
      </w:tr>
    </w:tbl>
    <w:p w14:paraId="02DD0CA5" w14:textId="77777777" w:rsidR="000F74D8" w:rsidRPr="000F74D8" w:rsidRDefault="000F74D8" w:rsidP="000F74D8">
      <w:pPr>
        <w:tabs>
          <w:tab w:val="left" w:pos="1440"/>
        </w:tabs>
        <w:spacing w:after="0" w:line="240" w:lineRule="auto"/>
        <w:jc w:val="both"/>
        <w:rPr>
          <w:rFonts w:ascii="Arial" w:eastAsia="Times New Roman" w:hAnsi="Arial" w:cs="Times New Roman"/>
          <w:b/>
          <w:snapToGrid w:val="0"/>
          <w:sz w:val="16"/>
          <w:szCs w:val="16"/>
        </w:rPr>
      </w:pPr>
    </w:p>
    <w:p w14:paraId="6EA3191C" w14:textId="7C68C74D" w:rsidR="007052DE" w:rsidRDefault="00DC5A89">
      <w:pPr>
        <w:rPr>
          <w:rFonts w:cstheme="minorHAnsi"/>
          <w:b/>
          <w:sz w:val="24"/>
          <w:szCs w:val="24"/>
        </w:rPr>
      </w:pPr>
      <w:r>
        <w:rPr>
          <w:rFonts w:cstheme="minorHAnsi"/>
          <w:b/>
          <w:sz w:val="24"/>
          <w:szCs w:val="24"/>
        </w:rPr>
        <w:t>Once signed and agreed email to your workforce development lead</w:t>
      </w:r>
      <w:r w:rsidR="007052DE">
        <w:rPr>
          <w:rFonts w:cstheme="minorHAnsi"/>
          <w:b/>
          <w:sz w:val="24"/>
          <w:szCs w:val="24"/>
        </w:rPr>
        <w:br w:type="page"/>
      </w:r>
    </w:p>
    <w:p w14:paraId="150D3CC7" w14:textId="77777777" w:rsidR="00E30628" w:rsidRDefault="00E30628" w:rsidP="00E30628">
      <w:pPr>
        <w:pStyle w:val="BodyText"/>
        <w:kinsoku w:val="0"/>
        <w:overflowPunct w:val="0"/>
        <w:spacing w:before="6"/>
        <w:rPr>
          <w:sz w:val="14"/>
        </w:rPr>
        <w:sectPr w:rsidR="00E30628">
          <w:footerReference w:type="default" r:id="rId48"/>
          <w:pgSz w:w="8400" w:h="11910"/>
          <w:pgMar w:top="780" w:right="300" w:bottom="520" w:left="440" w:header="0" w:footer="334" w:gutter="0"/>
          <w:cols w:space="720"/>
          <w:noEndnote/>
        </w:sectPr>
      </w:pPr>
    </w:p>
    <w:p w14:paraId="37E15AFC" w14:textId="77777777" w:rsidR="00E30628" w:rsidRDefault="00E30628" w:rsidP="00E30628">
      <w:pPr>
        <w:pStyle w:val="BodyText"/>
        <w:kinsoku w:val="0"/>
        <w:overflowPunct w:val="0"/>
        <w:rPr>
          <w:rFonts w:ascii="Times New Roman" w:hAnsi="Times New Roman" w:cs="Times New Roman"/>
          <w:sz w:val="20"/>
        </w:rPr>
      </w:pPr>
      <w:r>
        <w:rPr>
          <w:noProof/>
          <w:lang w:val="en-GB" w:eastAsia="en-GB"/>
        </w:rPr>
        <w:lastRenderedPageBreak/>
        <mc:AlternateContent>
          <mc:Choice Requires="wps">
            <w:drawing>
              <wp:anchor distT="0" distB="0" distL="114300" distR="114300" simplePos="0" relativeHeight="251666432" behindDoc="1" locked="0" layoutInCell="0" allowOverlap="1" wp14:anchorId="4F5C3206" wp14:editId="1EF800A6">
                <wp:simplePos x="0" y="0"/>
                <wp:positionH relativeFrom="page">
                  <wp:posOffset>0</wp:posOffset>
                </wp:positionH>
                <wp:positionV relativeFrom="page">
                  <wp:posOffset>901700</wp:posOffset>
                </wp:positionV>
                <wp:extent cx="4964430" cy="12700"/>
                <wp:effectExtent l="0" t="0" r="0" b="0"/>
                <wp:wrapNone/>
                <wp:docPr id="268"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4430" cy="12700"/>
                        </a:xfrm>
                        <a:custGeom>
                          <a:avLst/>
                          <a:gdLst>
                            <a:gd name="T0" fmla="*/ 0 w 7818"/>
                            <a:gd name="T1" fmla="*/ 0 h 20"/>
                            <a:gd name="T2" fmla="*/ 7817 w 7818"/>
                            <a:gd name="T3" fmla="*/ 0 h 20"/>
                          </a:gdLst>
                          <a:ahLst/>
                          <a:cxnLst>
                            <a:cxn ang="0">
                              <a:pos x="T0" y="T1"/>
                            </a:cxn>
                            <a:cxn ang="0">
                              <a:pos x="T2" y="T3"/>
                            </a:cxn>
                          </a:cxnLst>
                          <a:rect l="0" t="0" r="r" b="b"/>
                          <a:pathLst>
                            <a:path w="7818" h="20">
                              <a:moveTo>
                                <a:pt x="0" y="0"/>
                              </a:moveTo>
                              <a:lnTo>
                                <a:pt x="7817" y="0"/>
                              </a:lnTo>
                            </a:path>
                          </a:pathLst>
                        </a:custGeom>
                        <a:noFill/>
                        <a:ln w="4508">
                          <a:solidFill>
                            <a:srgbClr val="5B2C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71pt,390.85pt,71pt" coordsize="78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" o:allowincell="f" filled="f" strokecolor="#5b2c83" strokeweight=".1252mm">
                <v:path arrowok="t" o:connecttype="custom" o:connectlocs="0,0;4963795,0" o:connectangles="0,0"/>
                <w10:wrap anchorx="page" anchory="page"/>
              </v:polyline>
            </w:pict>
          </mc:Fallback>
        </mc:AlternateContent>
      </w:r>
    </w:p>
    <w:p w14:paraId="5B6C5454" w14:textId="77777777" w:rsidR="00E30628" w:rsidRDefault="00E30628" w:rsidP="00E30628">
      <w:pPr>
        <w:pStyle w:val="BodyText"/>
        <w:kinsoku w:val="0"/>
        <w:overflowPunct w:val="0"/>
        <w:rPr>
          <w:rFonts w:ascii="Times New Roman" w:hAnsi="Times New Roman" w:cs="Times New Roman"/>
          <w:sz w:val="21"/>
        </w:rPr>
      </w:pPr>
    </w:p>
    <w:p w14:paraId="1D9DF8C8" w14:textId="77777777" w:rsidR="00E30628" w:rsidRDefault="00E30628" w:rsidP="00E30628">
      <w:pPr>
        <w:pStyle w:val="BodyText"/>
        <w:kinsoku w:val="0"/>
        <w:overflowPunct w:val="0"/>
        <w:rPr>
          <w:rFonts w:ascii="Times New Roman" w:hAnsi="Times New Roman" w:cs="Times New Roman"/>
          <w:sz w:val="20"/>
        </w:rPr>
      </w:pPr>
      <w:r>
        <w:rPr>
          <w:noProof/>
          <w:lang w:val="en-GB" w:eastAsia="en-GB"/>
        </w:rPr>
        <mc:AlternateContent>
          <mc:Choice Requires="wps">
            <w:drawing>
              <wp:anchor distT="0" distB="0" distL="114300" distR="114300" simplePos="0" relativeHeight="251668480" behindDoc="1" locked="0" layoutInCell="0" allowOverlap="1" wp14:anchorId="3A087CBC" wp14:editId="72A6143B">
                <wp:simplePos x="0" y="0"/>
                <wp:positionH relativeFrom="page">
                  <wp:posOffset>0</wp:posOffset>
                </wp:positionH>
                <wp:positionV relativeFrom="page">
                  <wp:posOffset>886460</wp:posOffset>
                </wp:positionV>
                <wp:extent cx="4939030" cy="12700"/>
                <wp:effectExtent l="0" t="0" r="0" b="0"/>
                <wp:wrapNone/>
                <wp:docPr id="203"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9030" cy="12700"/>
                        </a:xfrm>
                        <a:custGeom>
                          <a:avLst/>
                          <a:gdLst>
                            <a:gd name="T0" fmla="*/ 0 w 7778"/>
                            <a:gd name="T1" fmla="*/ 0 h 20"/>
                            <a:gd name="T2" fmla="*/ 7778 w 7778"/>
                            <a:gd name="T3" fmla="*/ 0 h 20"/>
                          </a:gdLst>
                          <a:ahLst/>
                          <a:cxnLst>
                            <a:cxn ang="0">
                              <a:pos x="T0" y="T1"/>
                            </a:cxn>
                            <a:cxn ang="0">
                              <a:pos x="T2" y="T3"/>
                            </a:cxn>
                          </a:cxnLst>
                          <a:rect l="0" t="0" r="r" b="b"/>
                          <a:pathLst>
                            <a:path w="7778" h="20">
                              <a:moveTo>
                                <a:pt x="0" y="0"/>
                              </a:moveTo>
                              <a:lnTo>
                                <a:pt x="7778" y="0"/>
                              </a:lnTo>
                            </a:path>
                          </a:pathLst>
                        </a:custGeom>
                        <a:noFill/>
                        <a:ln w="4508">
                          <a:solidFill>
                            <a:srgbClr val="5B2C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7"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69.8pt,388.9pt,69.8pt" coordsize="77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" o:allowincell="f" filled="f" strokecolor="#5b2c83" strokeweight=".1252mm">
                <v:path arrowok="t" o:connecttype="custom" o:connectlocs="0,0;4939030,0" o:connectangles="0,0"/>
                <w10:wrap anchorx="page" anchory="page"/>
              </v:polyline>
            </w:pict>
          </mc:Fallback>
        </mc:AlternateContent>
      </w:r>
    </w:p>
    <w:p w14:paraId="505DD7EA" w14:textId="77777777" w:rsidR="00E30628" w:rsidRDefault="00E30628" w:rsidP="00E30628">
      <w:pPr>
        <w:pStyle w:val="BodyText"/>
        <w:kinsoku w:val="0"/>
        <w:overflowPunct w:val="0"/>
        <w:spacing w:before="3"/>
        <w:rPr>
          <w:rFonts w:ascii="Times New Roman" w:hAnsi="Times New Roman" w:cs="Times New Roman"/>
          <w:sz w:val="19"/>
        </w:rPr>
      </w:pPr>
    </w:p>
    <w:p w14:paraId="02E9E8E7" w14:textId="1314AC8C" w:rsidR="007052DE" w:rsidRDefault="00E30628" w:rsidP="000B71C6">
      <w:pPr>
        <w:pStyle w:val="Heading1"/>
        <w:kinsoku w:val="0"/>
        <w:overflowPunct w:val="0"/>
        <w:spacing w:before="70"/>
        <w:rPr>
          <w:rFonts w:cstheme="minorHAnsi"/>
          <w:b w:val="0"/>
          <w:sz w:val="24"/>
          <w:szCs w:val="24"/>
        </w:rPr>
      </w:pPr>
      <w:r>
        <w:rPr>
          <w:color w:val="5B2C83"/>
        </w:rPr>
        <w:t>Notes</w:t>
      </w:r>
    </w:p>
    <w:sectPr w:rsidR="007052DE" w:rsidSect="00AF3F80">
      <w:headerReference w:type="default" r:id="rId49"/>
      <w:footerReference w:type="default" r:id="rId50"/>
      <w:pgSz w:w="8391" w:h="11907" w:code="11"/>
      <w:pgMar w:top="720" w:right="720" w:bottom="720" w:left="720" w:header="706" w:footer="70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AACF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004BB" w14:textId="77777777" w:rsidR="00AD0588" w:rsidRDefault="00AD0588" w:rsidP="00AF3F80">
      <w:pPr>
        <w:spacing w:after="0" w:line="240" w:lineRule="auto"/>
      </w:pPr>
      <w:r>
        <w:separator/>
      </w:r>
    </w:p>
  </w:endnote>
  <w:endnote w:type="continuationSeparator" w:id="0">
    <w:p w14:paraId="6A0571D9" w14:textId="77777777" w:rsidR="00AD0588" w:rsidRDefault="00AD0588" w:rsidP="00AF3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Pro">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Pro-Regular">
    <w:altName w:val="Malgun Gothic"/>
    <w:panose1 w:val="00000000000000000000"/>
    <w:charset w:val="00"/>
    <w:family w:val="auto"/>
    <w:notTrueType/>
    <w:pitch w:val="variable"/>
    <w:sig w:usb0="00000003" w:usb1="00000000" w:usb2="00000000" w:usb3="00000000" w:csb0="00000001" w:csb1="00000000"/>
  </w:font>
  <w:font w:name="MinionPro-Regular">
    <w:altName w:val="Arial"/>
    <w:panose1 w:val="00000000000000000000"/>
    <w:charset w:val="4D"/>
    <w:family w:val="auto"/>
    <w:notTrueType/>
    <w:pitch w:val="default"/>
    <w:sig w:usb0="00000003" w:usb1="00000000" w:usb2="00000000" w:usb3="00000000" w:csb0="00000001" w:csb1="00000000"/>
  </w:font>
  <w:font w:name="DINPro-Light">
    <w:altName w:val="Centaur"/>
    <w:panose1 w:val="00000000000000000000"/>
    <w:charset w:val="00"/>
    <w:family w:val="auto"/>
    <w:notTrueType/>
    <w:pitch w:val="variable"/>
    <w:sig w:usb0="00000003" w:usb1="00000000" w:usb2="00000000" w:usb3="00000000" w:csb0="00000001" w:csb1="00000000"/>
  </w:font>
  <w:font w:name="TUOSBlak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453903"/>
      <w:docPartObj>
        <w:docPartGallery w:val="Page Numbers (Bottom of Page)"/>
        <w:docPartUnique/>
      </w:docPartObj>
    </w:sdtPr>
    <w:sdtEndPr>
      <w:rPr>
        <w:noProof/>
      </w:rPr>
    </w:sdtEndPr>
    <w:sdtContent>
      <w:p w14:paraId="05C2B486" w14:textId="6315DBB8" w:rsidR="00AD0588" w:rsidRDefault="00AD0588">
        <w:pPr>
          <w:pStyle w:val="Footer"/>
          <w:jc w:val="right"/>
        </w:pPr>
        <w:r>
          <w:fldChar w:fldCharType="begin"/>
        </w:r>
        <w:r>
          <w:instrText xml:space="preserve"> PAGE   \* MERGEFORMAT </w:instrText>
        </w:r>
        <w:r>
          <w:fldChar w:fldCharType="separate"/>
        </w:r>
        <w:r w:rsidR="00A73E58">
          <w:rPr>
            <w:noProof/>
          </w:rPr>
          <w:t>15</w:t>
        </w:r>
        <w:r>
          <w:rPr>
            <w:noProof/>
          </w:rPr>
          <w:fldChar w:fldCharType="end"/>
        </w:r>
      </w:p>
    </w:sdtContent>
  </w:sdt>
  <w:p w14:paraId="073DC9B5" w14:textId="77777777" w:rsidR="00AD0588" w:rsidRDefault="00AD05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BB09C" w14:textId="77777777" w:rsidR="00AD0588" w:rsidRDefault="00AD0588">
    <w:pPr>
      <w:pStyle w:val="Footer"/>
    </w:pPr>
    <w:r>
      <w:rPr>
        <w:noProof/>
        <w:lang w:eastAsia="en-GB"/>
      </w:rPr>
      <w:drawing>
        <wp:anchor distT="0" distB="0" distL="114300" distR="114300" simplePos="0" relativeHeight="251662336" behindDoc="0" locked="0" layoutInCell="1" allowOverlap="1" wp14:anchorId="6CAA36C1" wp14:editId="5903690C">
          <wp:simplePos x="0" y="0"/>
          <wp:positionH relativeFrom="column">
            <wp:posOffset>-148590</wp:posOffset>
          </wp:positionH>
          <wp:positionV relativeFrom="paragraph">
            <wp:posOffset>-199390</wp:posOffset>
          </wp:positionV>
          <wp:extent cx="4648200" cy="818515"/>
          <wp:effectExtent l="0" t="0" r="0" b="635"/>
          <wp:wrapSquare wrapText="bothSides"/>
          <wp:docPr id="2" name="Picture 2" descr="SYTP 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TP footer.pdf"/>
                  <pic:cNvPicPr/>
                </pic:nvPicPr>
                <pic:blipFill>
                  <a:blip r:embed="rId1"/>
                  <a:stretch>
                    <a:fillRect/>
                  </a:stretch>
                </pic:blipFill>
                <pic:spPr>
                  <a:xfrm>
                    <a:off x="0" y="0"/>
                    <a:ext cx="4648200" cy="8185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87B21" w14:textId="77777777" w:rsidR="00AD0588" w:rsidRDefault="00AD0588" w:rsidP="00AF3F80">
      <w:pPr>
        <w:spacing w:after="0" w:line="240" w:lineRule="auto"/>
      </w:pPr>
      <w:r>
        <w:separator/>
      </w:r>
    </w:p>
  </w:footnote>
  <w:footnote w:type="continuationSeparator" w:id="0">
    <w:p w14:paraId="7BAC5899" w14:textId="77777777" w:rsidR="00AD0588" w:rsidRDefault="00AD0588" w:rsidP="00AF3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FBDE" w14:textId="77777777" w:rsidR="00AD0588" w:rsidRDefault="00AD0588">
    <w:pPr>
      <w:pStyle w:val="Header"/>
    </w:pPr>
    <w:r>
      <w:rPr>
        <w:noProof/>
        <w:lang w:eastAsia="en-GB"/>
      </w:rPr>
      <w:drawing>
        <wp:anchor distT="0" distB="0" distL="114300" distR="114300" simplePos="0" relativeHeight="251659264" behindDoc="0" locked="0" layoutInCell="1" allowOverlap="1" wp14:anchorId="4C07FC4C" wp14:editId="6966DCA1">
          <wp:simplePos x="0" y="0"/>
          <wp:positionH relativeFrom="column">
            <wp:posOffset>7089228</wp:posOffset>
          </wp:positionH>
          <wp:positionV relativeFrom="paragraph">
            <wp:posOffset>-280144</wp:posOffset>
          </wp:positionV>
          <wp:extent cx="63062" cy="3467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TP col logo with strap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60" cy="346710"/>
                  </a:xfrm>
                  <a:prstGeom prst="rect">
                    <a:avLst/>
                  </a:prstGeom>
                </pic:spPr>
              </pic:pic>
            </a:graphicData>
          </a:graphic>
          <wp14:sizeRelH relativeFrom="page">
            <wp14:pctWidth>0</wp14:pctWidth>
          </wp14:sizeRelH>
          <wp14:sizeRelV relativeFrom="page">
            <wp14:pctHeight>0</wp14:pctHeight>
          </wp14:sizeRelV>
        </wp:anchor>
      </w:drawing>
    </w:r>
    <w:r w:rsidRPr="000075DF">
      <w:rPr>
        <w:noProof/>
        <w:lang w:eastAsia="en-GB"/>
      </w:rPr>
      <w:drawing>
        <wp:anchor distT="0" distB="0" distL="114300" distR="114300" simplePos="0" relativeHeight="251660288" behindDoc="0" locked="0" layoutInCell="1" allowOverlap="1" wp14:anchorId="2A2AF158" wp14:editId="4C79832D">
          <wp:simplePos x="0" y="0"/>
          <wp:positionH relativeFrom="column">
            <wp:posOffset>390525</wp:posOffset>
          </wp:positionH>
          <wp:positionV relativeFrom="paragraph">
            <wp:posOffset>-429260</wp:posOffset>
          </wp:positionV>
          <wp:extent cx="4413885" cy="618501"/>
          <wp:effectExtent l="0" t="0" r="5715" b="0"/>
          <wp:wrapNone/>
          <wp:docPr id="7" name="Picture 7" descr="0105 SYTP header update no ma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5 SYTP header update no map.pdf"/>
                  <pic:cNvPicPr/>
                </pic:nvPicPr>
                <pic:blipFill>
                  <a:blip r:embed="rId2" cstate="print">
                    <a:extLst>
                      <a:ext uri="{28A0092B-C50C-407E-A947-70E740481C1C}">
                        <a14:useLocalDpi xmlns:a14="http://schemas.microsoft.com/office/drawing/2010/main" val="0"/>
                      </a:ext>
                    </a:extLst>
                  </a:blip>
                  <a:stretch>
                    <a:fillRect/>
                  </a:stretch>
                </pic:blipFill>
                <pic:spPr>
                  <a:xfrm>
                    <a:off x="0" y="0"/>
                    <a:ext cx="4413885" cy="6185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4"/>
    <w:multiLevelType w:val="multilevel"/>
    <w:tmpl w:val="00000897"/>
    <w:lvl w:ilvl="0">
      <w:start w:val="1"/>
      <w:numFmt w:val="upperRoman"/>
      <w:lvlText w:val="%1."/>
      <w:lvlJc w:val="left"/>
      <w:pPr>
        <w:ind w:left="729" w:hanging="297"/>
      </w:pPr>
      <w:rPr>
        <w:rFonts w:ascii="DINPro" w:hAnsi="DINPro" w:cs="Times New Roman"/>
        <w:b w:val="0"/>
        <w:color w:val="231F20"/>
        <w:w w:val="104"/>
        <w:sz w:val="15"/>
      </w:rPr>
    </w:lvl>
    <w:lvl w:ilvl="1">
      <w:numFmt w:val="bullet"/>
      <w:lvlText w:val="Ô"/>
      <w:lvlJc w:val="left"/>
      <w:pPr>
        <w:ind w:left="1413" w:hanging="297"/>
      </w:pPr>
    </w:lvl>
    <w:lvl w:ilvl="2">
      <w:numFmt w:val="bullet"/>
      <w:lvlText w:val="Ô"/>
      <w:lvlJc w:val="left"/>
      <w:pPr>
        <w:ind w:left="2106" w:hanging="297"/>
      </w:pPr>
    </w:lvl>
    <w:lvl w:ilvl="3">
      <w:numFmt w:val="bullet"/>
      <w:lvlText w:val="Ô"/>
      <w:lvlJc w:val="left"/>
      <w:pPr>
        <w:ind w:left="2799" w:hanging="297"/>
      </w:pPr>
    </w:lvl>
    <w:lvl w:ilvl="4">
      <w:numFmt w:val="bullet"/>
      <w:lvlText w:val="Ô"/>
      <w:lvlJc w:val="left"/>
      <w:pPr>
        <w:ind w:left="3492" w:hanging="297"/>
      </w:pPr>
    </w:lvl>
    <w:lvl w:ilvl="5">
      <w:numFmt w:val="bullet"/>
      <w:lvlText w:val="Ô"/>
      <w:lvlJc w:val="left"/>
      <w:pPr>
        <w:ind w:left="4185" w:hanging="297"/>
      </w:pPr>
    </w:lvl>
    <w:lvl w:ilvl="6">
      <w:numFmt w:val="bullet"/>
      <w:lvlText w:val="Ô"/>
      <w:lvlJc w:val="left"/>
      <w:pPr>
        <w:ind w:left="4878" w:hanging="297"/>
      </w:pPr>
    </w:lvl>
    <w:lvl w:ilvl="7">
      <w:numFmt w:val="bullet"/>
      <w:lvlText w:val="Ô"/>
      <w:lvlJc w:val="left"/>
      <w:pPr>
        <w:ind w:left="5571" w:hanging="297"/>
      </w:pPr>
    </w:lvl>
    <w:lvl w:ilvl="8">
      <w:numFmt w:val="bullet"/>
      <w:lvlText w:val="Ô"/>
      <w:lvlJc w:val="left"/>
      <w:pPr>
        <w:ind w:left="6264" w:hanging="297"/>
      </w:pPr>
    </w:lvl>
  </w:abstractNum>
  <w:abstractNum w:abstractNumId="1">
    <w:nsid w:val="00000415"/>
    <w:multiLevelType w:val="multilevel"/>
    <w:tmpl w:val="00000898"/>
    <w:lvl w:ilvl="0">
      <w:start w:val="1"/>
      <w:numFmt w:val="upperRoman"/>
      <w:lvlText w:val="%1."/>
      <w:lvlJc w:val="left"/>
      <w:pPr>
        <w:ind w:left="729" w:hanging="297"/>
      </w:pPr>
      <w:rPr>
        <w:rFonts w:ascii="DINPro" w:hAnsi="DINPro" w:cs="Times New Roman"/>
        <w:b w:val="0"/>
        <w:color w:val="231F20"/>
        <w:w w:val="104"/>
        <w:sz w:val="15"/>
      </w:rPr>
    </w:lvl>
    <w:lvl w:ilvl="1">
      <w:numFmt w:val="bullet"/>
      <w:lvlText w:val="Ô"/>
      <w:lvlJc w:val="left"/>
      <w:pPr>
        <w:ind w:left="1413" w:hanging="297"/>
      </w:pPr>
    </w:lvl>
    <w:lvl w:ilvl="2">
      <w:numFmt w:val="bullet"/>
      <w:lvlText w:val="Ô"/>
      <w:lvlJc w:val="left"/>
      <w:pPr>
        <w:ind w:left="2106" w:hanging="297"/>
      </w:pPr>
    </w:lvl>
    <w:lvl w:ilvl="3">
      <w:numFmt w:val="bullet"/>
      <w:lvlText w:val="Ô"/>
      <w:lvlJc w:val="left"/>
      <w:pPr>
        <w:ind w:left="2799" w:hanging="297"/>
      </w:pPr>
    </w:lvl>
    <w:lvl w:ilvl="4">
      <w:numFmt w:val="bullet"/>
      <w:lvlText w:val="Ô"/>
      <w:lvlJc w:val="left"/>
      <w:pPr>
        <w:ind w:left="3492" w:hanging="297"/>
      </w:pPr>
    </w:lvl>
    <w:lvl w:ilvl="5">
      <w:numFmt w:val="bullet"/>
      <w:lvlText w:val="Ô"/>
      <w:lvlJc w:val="left"/>
      <w:pPr>
        <w:ind w:left="4185" w:hanging="297"/>
      </w:pPr>
    </w:lvl>
    <w:lvl w:ilvl="6">
      <w:numFmt w:val="bullet"/>
      <w:lvlText w:val="Ô"/>
      <w:lvlJc w:val="left"/>
      <w:pPr>
        <w:ind w:left="4878" w:hanging="297"/>
      </w:pPr>
    </w:lvl>
    <w:lvl w:ilvl="7">
      <w:numFmt w:val="bullet"/>
      <w:lvlText w:val="Ô"/>
      <w:lvlJc w:val="left"/>
      <w:pPr>
        <w:ind w:left="5571" w:hanging="297"/>
      </w:pPr>
    </w:lvl>
    <w:lvl w:ilvl="8">
      <w:numFmt w:val="bullet"/>
      <w:lvlText w:val="Ô"/>
      <w:lvlJc w:val="left"/>
      <w:pPr>
        <w:ind w:left="6264" w:hanging="297"/>
      </w:pPr>
    </w:lvl>
  </w:abstractNum>
  <w:abstractNum w:abstractNumId="2">
    <w:nsid w:val="00000416"/>
    <w:multiLevelType w:val="multilevel"/>
    <w:tmpl w:val="00000899"/>
    <w:lvl w:ilvl="0">
      <w:start w:val="1"/>
      <w:numFmt w:val="lowerLetter"/>
      <w:lvlText w:val="%1."/>
      <w:lvlJc w:val="left"/>
      <w:pPr>
        <w:ind w:left="729" w:hanging="297"/>
      </w:pPr>
      <w:rPr>
        <w:rFonts w:ascii="DINPro" w:hAnsi="DINPro" w:cs="Times New Roman"/>
        <w:b w:val="0"/>
        <w:color w:val="231F20"/>
        <w:w w:val="104"/>
        <w:sz w:val="15"/>
      </w:rPr>
    </w:lvl>
    <w:lvl w:ilvl="1">
      <w:numFmt w:val="bullet"/>
      <w:lvlText w:val="Ô"/>
      <w:lvlJc w:val="left"/>
      <w:pPr>
        <w:ind w:left="1413" w:hanging="297"/>
      </w:pPr>
    </w:lvl>
    <w:lvl w:ilvl="2">
      <w:numFmt w:val="bullet"/>
      <w:lvlText w:val="Ô"/>
      <w:lvlJc w:val="left"/>
      <w:pPr>
        <w:ind w:left="2106" w:hanging="297"/>
      </w:pPr>
    </w:lvl>
    <w:lvl w:ilvl="3">
      <w:numFmt w:val="bullet"/>
      <w:lvlText w:val="Ô"/>
      <w:lvlJc w:val="left"/>
      <w:pPr>
        <w:ind w:left="2799" w:hanging="297"/>
      </w:pPr>
    </w:lvl>
    <w:lvl w:ilvl="4">
      <w:numFmt w:val="bullet"/>
      <w:lvlText w:val="Ô"/>
      <w:lvlJc w:val="left"/>
      <w:pPr>
        <w:ind w:left="3492" w:hanging="297"/>
      </w:pPr>
    </w:lvl>
    <w:lvl w:ilvl="5">
      <w:numFmt w:val="bullet"/>
      <w:lvlText w:val="Ô"/>
      <w:lvlJc w:val="left"/>
      <w:pPr>
        <w:ind w:left="4185" w:hanging="297"/>
      </w:pPr>
    </w:lvl>
    <w:lvl w:ilvl="6">
      <w:numFmt w:val="bullet"/>
      <w:lvlText w:val="Ô"/>
      <w:lvlJc w:val="left"/>
      <w:pPr>
        <w:ind w:left="4878" w:hanging="297"/>
      </w:pPr>
    </w:lvl>
    <w:lvl w:ilvl="7">
      <w:numFmt w:val="bullet"/>
      <w:lvlText w:val="Ô"/>
      <w:lvlJc w:val="left"/>
      <w:pPr>
        <w:ind w:left="5571" w:hanging="297"/>
      </w:pPr>
    </w:lvl>
    <w:lvl w:ilvl="8">
      <w:numFmt w:val="bullet"/>
      <w:lvlText w:val="Ô"/>
      <w:lvlJc w:val="left"/>
      <w:pPr>
        <w:ind w:left="6264" w:hanging="297"/>
      </w:pPr>
    </w:lvl>
  </w:abstractNum>
  <w:abstractNum w:abstractNumId="3">
    <w:nsid w:val="00000417"/>
    <w:multiLevelType w:val="multilevel"/>
    <w:tmpl w:val="0000089A"/>
    <w:lvl w:ilvl="0">
      <w:numFmt w:val="bullet"/>
      <w:lvlText w:val="Ô"/>
      <w:lvlJc w:val="left"/>
      <w:pPr>
        <w:ind w:left="736" w:hanging="297"/>
      </w:pPr>
      <w:rPr>
        <w:rFonts w:ascii="DINPro" w:hAnsi="DINPro"/>
        <w:b w:val="0"/>
        <w:color w:val="231F20"/>
        <w:w w:val="104"/>
        <w:sz w:val="15"/>
      </w:rPr>
    </w:lvl>
    <w:lvl w:ilvl="1">
      <w:numFmt w:val="bullet"/>
      <w:lvlText w:val="Ô"/>
      <w:lvlJc w:val="left"/>
      <w:pPr>
        <w:ind w:left="1431" w:hanging="297"/>
      </w:pPr>
    </w:lvl>
    <w:lvl w:ilvl="2">
      <w:numFmt w:val="bullet"/>
      <w:lvlText w:val="Ô"/>
      <w:lvlJc w:val="left"/>
      <w:pPr>
        <w:ind w:left="2122" w:hanging="297"/>
      </w:pPr>
    </w:lvl>
    <w:lvl w:ilvl="3">
      <w:numFmt w:val="bullet"/>
      <w:lvlText w:val="Ô"/>
      <w:lvlJc w:val="left"/>
      <w:pPr>
        <w:ind w:left="2813" w:hanging="297"/>
      </w:pPr>
    </w:lvl>
    <w:lvl w:ilvl="4">
      <w:numFmt w:val="bullet"/>
      <w:lvlText w:val="Ô"/>
      <w:lvlJc w:val="left"/>
      <w:pPr>
        <w:ind w:left="3504" w:hanging="297"/>
      </w:pPr>
    </w:lvl>
    <w:lvl w:ilvl="5">
      <w:numFmt w:val="bullet"/>
      <w:lvlText w:val="Ô"/>
      <w:lvlJc w:val="left"/>
      <w:pPr>
        <w:ind w:left="4195" w:hanging="297"/>
      </w:pPr>
    </w:lvl>
    <w:lvl w:ilvl="6">
      <w:numFmt w:val="bullet"/>
      <w:lvlText w:val="Ô"/>
      <w:lvlJc w:val="left"/>
      <w:pPr>
        <w:ind w:left="4886" w:hanging="297"/>
      </w:pPr>
    </w:lvl>
    <w:lvl w:ilvl="7">
      <w:numFmt w:val="bullet"/>
      <w:lvlText w:val="Ô"/>
      <w:lvlJc w:val="left"/>
      <w:pPr>
        <w:ind w:left="5577" w:hanging="297"/>
      </w:pPr>
    </w:lvl>
    <w:lvl w:ilvl="8">
      <w:numFmt w:val="bullet"/>
      <w:lvlText w:val="Ô"/>
      <w:lvlJc w:val="left"/>
      <w:pPr>
        <w:ind w:left="6268" w:hanging="297"/>
      </w:pPr>
    </w:lvl>
  </w:abstractNum>
  <w:abstractNum w:abstractNumId="4">
    <w:nsid w:val="04B122A5"/>
    <w:multiLevelType w:val="hybridMultilevel"/>
    <w:tmpl w:val="9F8A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06F5C"/>
    <w:multiLevelType w:val="hybridMultilevel"/>
    <w:tmpl w:val="B3485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7A39B1"/>
    <w:multiLevelType w:val="hybridMultilevel"/>
    <w:tmpl w:val="D4A2E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DB6C08"/>
    <w:multiLevelType w:val="hybridMultilevel"/>
    <w:tmpl w:val="6A5C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D93ADF"/>
    <w:multiLevelType w:val="hybridMultilevel"/>
    <w:tmpl w:val="5422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80499"/>
    <w:multiLevelType w:val="hybridMultilevel"/>
    <w:tmpl w:val="0DD298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450CDF"/>
    <w:multiLevelType w:val="hybridMultilevel"/>
    <w:tmpl w:val="DCF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102CE"/>
    <w:multiLevelType w:val="hybridMultilevel"/>
    <w:tmpl w:val="1B282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21D08"/>
    <w:multiLevelType w:val="hybridMultilevel"/>
    <w:tmpl w:val="F0E06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873DE9"/>
    <w:multiLevelType w:val="hybridMultilevel"/>
    <w:tmpl w:val="BF604E0C"/>
    <w:lvl w:ilvl="0" w:tplc="04090013">
      <w:start w:val="1"/>
      <w:numFmt w:val="upperRoman"/>
      <w:lvlText w:val="%1."/>
      <w:lvlJc w:val="righ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347B0374"/>
    <w:multiLevelType w:val="hybridMultilevel"/>
    <w:tmpl w:val="58FE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1F18FB"/>
    <w:multiLevelType w:val="hybridMultilevel"/>
    <w:tmpl w:val="8E46A2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794711E"/>
    <w:multiLevelType w:val="hybridMultilevel"/>
    <w:tmpl w:val="A290F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A2D1DE1"/>
    <w:multiLevelType w:val="hybridMultilevel"/>
    <w:tmpl w:val="EDC40C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2CE0DDC"/>
    <w:multiLevelType w:val="hybridMultilevel"/>
    <w:tmpl w:val="A07E8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4DA2A11"/>
    <w:multiLevelType w:val="multilevel"/>
    <w:tmpl w:val="14E273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ED75D7C"/>
    <w:multiLevelType w:val="hybridMultilevel"/>
    <w:tmpl w:val="71EE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205EFA"/>
    <w:multiLevelType w:val="hybridMultilevel"/>
    <w:tmpl w:val="EE00FD54"/>
    <w:lvl w:ilvl="0" w:tplc="D7183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621DAB"/>
    <w:multiLevelType w:val="multilevel"/>
    <w:tmpl w:val="D5D2982A"/>
    <w:lvl w:ilvl="0">
      <w:start w:val="1"/>
      <w:numFmt w:val="bullet"/>
      <w:lvlText w:val="o"/>
      <w:lvlJc w:val="left"/>
      <w:pPr>
        <w:ind w:left="523" w:hanging="240"/>
      </w:pPr>
      <w:rPr>
        <w:rFonts w:ascii="Courier New" w:hAnsi="Courier New" w:cs="Courier New" w:hint="default"/>
        <w:b/>
        <w:color w:val="293881"/>
        <w:w w:val="102"/>
        <w:sz w:val="18"/>
      </w:rPr>
    </w:lvl>
    <w:lvl w:ilvl="1">
      <w:numFmt w:val="bullet"/>
      <w:lvlText w:val="Ô"/>
      <w:lvlJc w:val="left"/>
      <w:pPr>
        <w:ind w:left="1184" w:hanging="240"/>
      </w:pPr>
    </w:lvl>
    <w:lvl w:ilvl="2">
      <w:numFmt w:val="bullet"/>
      <w:lvlText w:val="Ô"/>
      <w:lvlJc w:val="left"/>
      <w:pPr>
        <w:ind w:left="1848" w:hanging="240"/>
      </w:pPr>
    </w:lvl>
    <w:lvl w:ilvl="3">
      <w:numFmt w:val="bullet"/>
      <w:lvlText w:val="Ô"/>
      <w:lvlJc w:val="left"/>
      <w:pPr>
        <w:ind w:left="2513" w:hanging="240"/>
      </w:pPr>
    </w:lvl>
    <w:lvl w:ilvl="4">
      <w:numFmt w:val="bullet"/>
      <w:lvlText w:val="Ô"/>
      <w:lvlJc w:val="left"/>
      <w:pPr>
        <w:ind w:left="3177" w:hanging="240"/>
      </w:pPr>
    </w:lvl>
    <w:lvl w:ilvl="5">
      <w:numFmt w:val="bullet"/>
      <w:lvlText w:val="Ô"/>
      <w:lvlJc w:val="left"/>
      <w:pPr>
        <w:ind w:left="3842" w:hanging="240"/>
      </w:pPr>
    </w:lvl>
    <w:lvl w:ilvl="6">
      <w:numFmt w:val="bullet"/>
      <w:lvlText w:val="Ô"/>
      <w:lvlJc w:val="left"/>
      <w:pPr>
        <w:ind w:left="4506" w:hanging="240"/>
      </w:pPr>
    </w:lvl>
    <w:lvl w:ilvl="7">
      <w:numFmt w:val="bullet"/>
      <w:lvlText w:val="Ô"/>
      <w:lvlJc w:val="left"/>
      <w:pPr>
        <w:ind w:left="5171" w:hanging="240"/>
      </w:pPr>
    </w:lvl>
    <w:lvl w:ilvl="8">
      <w:numFmt w:val="bullet"/>
      <w:lvlText w:val="Ô"/>
      <w:lvlJc w:val="left"/>
      <w:pPr>
        <w:ind w:left="5835" w:hanging="240"/>
      </w:pPr>
    </w:lvl>
  </w:abstractNum>
  <w:num w:numId="1">
    <w:abstractNumId w:val="4"/>
  </w:num>
  <w:num w:numId="2">
    <w:abstractNumId w:val="14"/>
  </w:num>
  <w:num w:numId="3">
    <w:abstractNumId w:val="8"/>
  </w:num>
  <w:num w:numId="4">
    <w:abstractNumId w:val="10"/>
  </w:num>
  <w:num w:numId="5">
    <w:abstractNumId w:val="18"/>
  </w:num>
  <w:num w:numId="6">
    <w:abstractNumId w:val="16"/>
  </w:num>
  <w:num w:numId="7">
    <w:abstractNumId w:val="12"/>
  </w:num>
  <w:num w:numId="8">
    <w:abstractNumId w:val="19"/>
    <w:lvlOverride w:ilvl="0">
      <w:lvl w:ilvl="0">
        <w:start w:val="1"/>
        <w:numFmt w:val="decimal"/>
        <w:lvlText w:val=""/>
        <w:lvlJc w:val="left"/>
        <w:pPr>
          <w:ind w:left="0" w:firstLine="0"/>
        </w:p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9">
    <w:abstractNumId w:val="6"/>
  </w:num>
  <w:num w:numId="10">
    <w:abstractNumId w:val="11"/>
  </w:num>
  <w:num w:numId="11">
    <w:abstractNumId w:val="15"/>
  </w:num>
  <w:num w:numId="12">
    <w:abstractNumId w:val="7"/>
  </w:num>
  <w:num w:numId="13">
    <w:abstractNumId w:val="20"/>
  </w:num>
  <w:num w:numId="14">
    <w:abstractNumId w:val="13"/>
  </w:num>
  <w:num w:numId="15">
    <w:abstractNumId w:val="9"/>
  </w:num>
  <w:num w:numId="16">
    <w:abstractNumId w:val="21"/>
  </w:num>
  <w:num w:numId="17">
    <w:abstractNumId w:val="3"/>
  </w:num>
  <w:num w:numId="18">
    <w:abstractNumId w:val="2"/>
  </w:num>
  <w:num w:numId="19">
    <w:abstractNumId w:val="1"/>
  </w:num>
  <w:num w:numId="20">
    <w:abstractNumId w:val="0"/>
  </w:num>
  <w:num w:numId="21">
    <w:abstractNumId w:val="22"/>
  </w:num>
  <w:num w:numId="22">
    <w:abstractNumId w:val="5"/>
  </w:num>
  <w:num w:numId="23">
    <w:abstractNumId w:val="1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rry Milner">
    <w15:presenceInfo w15:providerId="None" w15:userId="Kerry Mil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80"/>
    <w:rsid w:val="000000F5"/>
    <w:rsid w:val="00001A8B"/>
    <w:rsid w:val="00005DB6"/>
    <w:rsid w:val="00007052"/>
    <w:rsid w:val="0001348B"/>
    <w:rsid w:val="00023F7C"/>
    <w:rsid w:val="00024010"/>
    <w:rsid w:val="0003332D"/>
    <w:rsid w:val="00034429"/>
    <w:rsid w:val="0005563B"/>
    <w:rsid w:val="00086931"/>
    <w:rsid w:val="00093BD6"/>
    <w:rsid w:val="00095A40"/>
    <w:rsid w:val="000B71C6"/>
    <w:rsid w:val="000D5310"/>
    <w:rsid w:val="000E030A"/>
    <w:rsid w:val="000E566B"/>
    <w:rsid w:val="000F74D8"/>
    <w:rsid w:val="00106086"/>
    <w:rsid w:val="00107CE2"/>
    <w:rsid w:val="00115476"/>
    <w:rsid w:val="00122407"/>
    <w:rsid w:val="00133D40"/>
    <w:rsid w:val="00144B1B"/>
    <w:rsid w:val="00156924"/>
    <w:rsid w:val="001812A3"/>
    <w:rsid w:val="00183720"/>
    <w:rsid w:val="001922EF"/>
    <w:rsid w:val="001D6B48"/>
    <w:rsid w:val="001E2835"/>
    <w:rsid w:val="001F28A1"/>
    <w:rsid w:val="001F713C"/>
    <w:rsid w:val="00205B81"/>
    <w:rsid w:val="00235443"/>
    <w:rsid w:val="002530D6"/>
    <w:rsid w:val="00255E24"/>
    <w:rsid w:val="0026604D"/>
    <w:rsid w:val="00286A02"/>
    <w:rsid w:val="002E30F2"/>
    <w:rsid w:val="002E5EA7"/>
    <w:rsid w:val="002E694E"/>
    <w:rsid w:val="002F585B"/>
    <w:rsid w:val="003165AD"/>
    <w:rsid w:val="00332E4F"/>
    <w:rsid w:val="00332F05"/>
    <w:rsid w:val="003557D6"/>
    <w:rsid w:val="00374AA2"/>
    <w:rsid w:val="003817EC"/>
    <w:rsid w:val="00383084"/>
    <w:rsid w:val="003843C9"/>
    <w:rsid w:val="00390C57"/>
    <w:rsid w:val="00391CA6"/>
    <w:rsid w:val="003A3B97"/>
    <w:rsid w:val="003C169B"/>
    <w:rsid w:val="003D1A95"/>
    <w:rsid w:val="003E038F"/>
    <w:rsid w:val="003E66F8"/>
    <w:rsid w:val="003F5B04"/>
    <w:rsid w:val="00425AE3"/>
    <w:rsid w:val="00441129"/>
    <w:rsid w:val="004A7208"/>
    <w:rsid w:val="004B14FD"/>
    <w:rsid w:val="004C1A45"/>
    <w:rsid w:val="004C30AE"/>
    <w:rsid w:val="004C57E7"/>
    <w:rsid w:val="004C6705"/>
    <w:rsid w:val="004D4891"/>
    <w:rsid w:val="004F58D7"/>
    <w:rsid w:val="0050134B"/>
    <w:rsid w:val="00513C2D"/>
    <w:rsid w:val="00514FF3"/>
    <w:rsid w:val="00516A4D"/>
    <w:rsid w:val="00546779"/>
    <w:rsid w:val="005529D7"/>
    <w:rsid w:val="00565E2B"/>
    <w:rsid w:val="005770F3"/>
    <w:rsid w:val="00580C65"/>
    <w:rsid w:val="00593BBC"/>
    <w:rsid w:val="005E57C0"/>
    <w:rsid w:val="005F164C"/>
    <w:rsid w:val="005F4326"/>
    <w:rsid w:val="005F58C7"/>
    <w:rsid w:val="00622338"/>
    <w:rsid w:val="006673E5"/>
    <w:rsid w:val="006820EE"/>
    <w:rsid w:val="00686117"/>
    <w:rsid w:val="00687920"/>
    <w:rsid w:val="006A6AF6"/>
    <w:rsid w:val="006B62B0"/>
    <w:rsid w:val="006D0AE1"/>
    <w:rsid w:val="007052DE"/>
    <w:rsid w:val="00706CEB"/>
    <w:rsid w:val="00730FDD"/>
    <w:rsid w:val="00740641"/>
    <w:rsid w:val="007655FB"/>
    <w:rsid w:val="00766969"/>
    <w:rsid w:val="00783E15"/>
    <w:rsid w:val="00787475"/>
    <w:rsid w:val="007955C6"/>
    <w:rsid w:val="00796728"/>
    <w:rsid w:val="007B02BD"/>
    <w:rsid w:val="007B5184"/>
    <w:rsid w:val="007C7C50"/>
    <w:rsid w:val="007D2D37"/>
    <w:rsid w:val="007F5910"/>
    <w:rsid w:val="00806047"/>
    <w:rsid w:val="0080770E"/>
    <w:rsid w:val="00820995"/>
    <w:rsid w:val="0082780A"/>
    <w:rsid w:val="00827888"/>
    <w:rsid w:val="008476ED"/>
    <w:rsid w:val="00886A9A"/>
    <w:rsid w:val="00887F3D"/>
    <w:rsid w:val="008902E0"/>
    <w:rsid w:val="008E7A67"/>
    <w:rsid w:val="008F5E74"/>
    <w:rsid w:val="00910A03"/>
    <w:rsid w:val="00914489"/>
    <w:rsid w:val="00914F61"/>
    <w:rsid w:val="00917D7B"/>
    <w:rsid w:val="00922047"/>
    <w:rsid w:val="00925B23"/>
    <w:rsid w:val="009525A0"/>
    <w:rsid w:val="00957DAD"/>
    <w:rsid w:val="00973849"/>
    <w:rsid w:val="00992191"/>
    <w:rsid w:val="00996125"/>
    <w:rsid w:val="009A3E49"/>
    <w:rsid w:val="009C06EB"/>
    <w:rsid w:val="009E4B09"/>
    <w:rsid w:val="00A21E53"/>
    <w:rsid w:val="00A40714"/>
    <w:rsid w:val="00A4345A"/>
    <w:rsid w:val="00A63B0E"/>
    <w:rsid w:val="00A7270B"/>
    <w:rsid w:val="00A73E58"/>
    <w:rsid w:val="00A817FC"/>
    <w:rsid w:val="00A91046"/>
    <w:rsid w:val="00A97FA7"/>
    <w:rsid w:val="00AA23AC"/>
    <w:rsid w:val="00AB509D"/>
    <w:rsid w:val="00AD0588"/>
    <w:rsid w:val="00AE2C93"/>
    <w:rsid w:val="00AE44C2"/>
    <w:rsid w:val="00AF3F80"/>
    <w:rsid w:val="00B04CBD"/>
    <w:rsid w:val="00B3176E"/>
    <w:rsid w:val="00B32E09"/>
    <w:rsid w:val="00B55284"/>
    <w:rsid w:val="00B56118"/>
    <w:rsid w:val="00B62AB4"/>
    <w:rsid w:val="00B87CB2"/>
    <w:rsid w:val="00BC19AF"/>
    <w:rsid w:val="00BC633E"/>
    <w:rsid w:val="00BD6EE5"/>
    <w:rsid w:val="00BF2E13"/>
    <w:rsid w:val="00C115F8"/>
    <w:rsid w:val="00C2576A"/>
    <w:rsid w:val="00C362EC"/>
    <w:rsid w:val="00C46C57"/>
    <w:rsid w:val="00C53A26"/>
    <w:rsid w:val="00C82AEE"/>
    <w:rsid w:val="00C93920"/>
    <w:rsid w:val="00C95852"/>
    <w:rsid w:val="00CA21B3"/>
    <w:rsid w:val="00CA4B77"/>
    <w:rsid w:val="00CB3C7F"/>
    <w:rsid w:val="00CC7BEF"/>
    <w:rsid w:val="00CF5BFF"/>
    <w:rsid w:val="00D3546A"/>
    <w:rsid w:val="00D52311"/>
    <w:rsid w:val="00D620B5"/>
    <w:rsid w:val="00D66689"/>
    <w:rsid w:val="00D97016"/>
    <w:rsid w:val="00DB3198"/>
    <w:rsid w:val="00DC2307"/>
    <w:rsid w:val="00DC2FD6"/>
    <w:rsid w:val="00DC4373"/>
    <w:rsid w:val="00DC5A89"/>
    <w:rsid w:val="00DC7A64"/>
    <w:rsid w:val="00DE4746"/>
    <w:rsid w:val="00DF022A"/>
    <w:rsid w:val="00DF05C3"/>
    <w:rsid w:val="00DF4753"/>
    <w:rsid w:val="00E047D8"/>
    <w:rsid w:val="00E30628"/>
    <w:rsid w:val="00E66AE6"/>
    <w:rsid w:val="00E7277D"/>
    <w:rsid w:val="00EB1847"/>
    <w:rsid w:val="00EB4968"/>
    <w:rsid w:val="00ED4D6B"/>
    <w:rsid w:val="00EE38B6"/>
    <w:rsid w:val="00EE5852"/>
    <w:rsid w:val="00F07BAC"/>
    <w:rsid w:val="00F07FF9"/>
    <w:rsid w:val="00F32262"/>
    <w:rsid w:val="00F50C36"/>
    <w:rsid w:val="00F513B2"/>
    <w:rsid w:val="00F664B2"/>
    <w:rsid w:val="00F81088"/>
    <w:rsid w:val="00F906CD"/>
    <w:rsid w:val="00FA7E9B"/>
    <w:rsid w:val="00FB486F"/>
    <w:rsid w:val="00FC7689"/>
    <w:rsid w:val="00FD3A68"/>
    <w:rsid w:val="00FF1962"/>
    <w:rsid w:val="00FF4A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C0C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80"/>
  </w:style>
  <w:style w:type="paragraph" w:styleId="Heading1">
    <w:name w:val="heading 1"/>
    <w:basedOn w:val="Normal"/>
    <w:next w:val="Normal"/>
    <w:link w:val="Heading1Char"/>
    <w:uiPriority w:val="99"/>
    <w:qFormat/>
    <w:rsid w:val="006D0A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9"/>
    <w:rsid w:val="00E30628"/>
    <w:pPr>
      <w:widowControl w:val="0"/>
      <w:autoSpaceDE w:val="0"/>
      <w:autoSpaceDN w:val="0"/>
      <w:adjustRightInd w:val="0"/>
      <w:spacing w:before="34" w:after="0" w:line="240" w:lineRule="auto"/>
      <w:ind w:left="3675" w:hanging="201"/>
      <w:outlineLvl w:val="4"/>
    </w:pPr>
    <w:rPr>
      <w:rFonts w:ascii="DINPro" w:eastAsia="Times New Roman" w:hAnsi="DINPro" w:cs="DINPro"/>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F80"/>
  </w:style>
  <w:style w:type="paragraph" w:styleId="Footer">
    <w:name w:val="footer"/>
    <w:basedOn w:val="Normal"/>
    <w:link w:val="FooterChar"/>
    <w:uiPriority w:val="99"/>
    <w:unhideWhenUsed/>
    <w:rsid w:val="00AF3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F80"/>
  </w:style>
  <w:style w:type="paragraph" w:styleId="BalloonText">
    <w:name w:val="Balloon Text"/>
    <w:basedOn w:val="Normal"/>
    <w:link w:val="BalloonTextChar"/>
    <w:uiPriority w:val="99"/>
    <w:semiHidden/>
    <w:unhideWhenUsed/>
    <w:rsid w:val="00AF3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F80"/>
    <w:rPr>
      <w:rFonts w:ascii="Tahoma" w:hAnsi="Tahoma" w:cs="Tahoma"/>
      <w:sz w:val="16"/>
      <w:szCs w:val="16"/>
    </w:rPr>
  </w:style>
  <w:style w:type="paragraph" w:styleId="ListParagraph">
    <w:name w:val="List Paragraph"/>
    <w:basedOn w:val="Normal"/>
    <w:uiPriority w:val="34"/>
    <w:qFormat/>
    <w:rsid w:val="00AF3F80"/>
    <w:pPr>
      <w:ind w:left="720"/>
      <w:contextualSpacing/>
    </w:pPr>
  </w:style>
  <w:style w:type="character" w:styleId="Hyperlink">
    <w:name w:val="Hyperlink"/>
    <w:basedOn w:val="DefaultParagraphFont"/>
    <w:uiPriority w:val="99"/>
    <w:unhideWhenUsed/>
    <w:rsid w:val="00AF3F80"/>
    <w:rPr>
      <w:color w:val="0000FF" w:themeColor="hyperlink"/>
      <w:u w:val="single"/>
    </w:rPr>
  </w:style>
  <w:style w:type="paragraph" w:styleId="CommentText">
    <w:name w:val="annotation text"/>
    <w:basedOn w:val="Normal"/>
    <w:link w:val="CommentTextChar"/>
    <w:uiPriority w:val="99"/>
    <w:unhideWhenUsed/>
    <w:rsid w:val="00AF3F80"/>
    <w:pPr>
      <w:spacing w:line="240" w:lineRule="auto"/>
    </w:pPr>
    <w:rPr>
      <w:sz w:val="20"/>
      <w:szCs w:val="20"/>
    </w:rPr>
  </w:style>
  <w:style w:type="character" w:customStyle="1" w:styleId="CommentTextChar">
    <w:name w:val="Comment Text Char"/>
    <w:basedOn w:val="DefaultParagraphFont"/>
    <w:link w:val="CommentText"/>
    <w:uiPriority w:val="99"/>
    <w:rsid w:val="00AF3F80"/>
    <w:rPr>
      <w:sz w:val="20"/>
      <w:szCs w:val="20"/>
    </w:rPr>
  </w:style>
  <w:style w:type="character" w:customStyle="1" w:styleId="Heading1Char">
    <w:name w:val="Heading 1 Char"/>
    <w:basedOn w:val="DefaultParagraphFont"/>
    <w:link w:val="Heading1"/>
    <w:uiPriority w:val="99"/>
    <w:rsid w:val="006D0AE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D0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1CA6"/>
    <w:rPr>
      <w:sz w:val="16"/>
      <w:szCs w:val="16"/>
    </w:rPr>
  </w:style>
  <w:style w:type="character" w:styleId="FollowedHyperlink">
    <w:name w:val="FollowedHyperlink"/>
    <w:basedOn w:val="DefaultParagraphFont"/>
    <w:uiPriority w:val="99"/>
    <w:semiHidden/>
    <w:unhideWhenUsed/>
    <w:rsid w:val="00D66689"/>
    <w:rPr>
      <w:color w:val="800080" w:themeColor="followedHyperlink"/>
      <w:u w:val="single"/>
    </w:rPr>
  </w:style>
  <w:style w:type="paragraph" w:styleId="Title">
    <w:name w:val="Title"/>
    <w:basedOn w:val="Normal"/>
    <w:link w:val="TitleChar"/>
    <w:uiPriority w:val="1"/>
    <w:qFormat/>
    <w:rsid w:val="007B02BD"/>
    <w:pPr>
      <w:spacing w:after="0" w:line="264" w:lineRule="auto"/>
    </w:pPr>
    <w:rPr>
      <w:rFonts w:asciiTheme="majorHAnsi" w:eastAsiaTheme="majorEastAsia" w:hAnsiTheme="majorHAnsi" w:cstheme="majorBidi"/>
      <w:caps/>
      <w:color w:val="17365D" w:themeColor="text2" w:themeShade="BF"/>
      <w:spacing w:val="10"/>
      <w:sz w:val="52"/>
      <w:szCs w:val="52"/>
      <w:lang w:val="en-US" w:eastAsia="ja-JP"/>
    </w:rPr>
  </w:style>
  <w:style w:type="character" w:customStyle="1" w:styleId="TitleChar">
    <w:name w:val="Title Char"/>
    <w:basedOn w:val="DefaultParagraphFont"/>
    <w:link w:val="Title"/>
    <w:uiPriority w:val="1"/>
    <w:rsid w:val="007B02BD"/>
    <w:rPr>
      <w:rFonts w:asciiTheme="majorHAnsi" w:eastAsiaTheme="majorEastAsia" w:hAnsiTheme="majorHAnsi" w:cstheme="majorBidi"/>
      <w:caps/>
      <w:color w:val="17365D" w:themeColor="text2" w:themeShade="BF"/>
      <w:spacing w:val="10"/>
      <w:sz w:val="52"/>
      <w:szCs w:val="52"/>
      <w:lang w:val="en-US" w:eastAsia="ja-JP"/>
    </w:rPr>
  </w:style>
  <w:style w:type="paragraph" w:customStyle="1" w:styleId="Text">
    <w:name w:val="Text"/>
    <w:basedOn w:val="Normal"/>
    <w:rsid w:val="001922EF"/>
    <w:pPr>
      <w:spacing w:after="180" w:line="240" w:lineRule="auto"/>
      <w:jc w:val="both"/>
    </w:pPr>
    <w:rPr>
      <w:rFonts w:ascii="Arial" w:eastAsia="Times New Roman" w:hAnsi="Arial" w:cs="Arial"/>
      <w:sz w:val="18"/>
      <w:szCs w:val="20"/>
    </w:rPr>
  </w:style>
  <w:style w:type="character" w:customStyle="1" w:styleId="NoSpacingChar">
    <w:name w:val="No Spacing Char"/>
    <w:link w:val="NoSpacing"/>
    <w:uiPriority w:val="1"/>
    <w:locked/>
    <w:rsid w:val="00E66AE6"/>
  </w:style>
  <w:style w:type="paragraph" w:styleId="NoSpacing">
    <w:name w:val="No Spacing"/>
    <w:link w:val="NoSpacingChar"/>
    <w:uiPriority w:val="1"/>
    <w:qFormat/>
    <w:rsid w:val="00E66AE6"/>
    <w:pPr>
      <w:spacing w:after="0" w:line="240" w:lineRule="auto"/>
    </w:pPr>
  </w:style>
  <w:style w:type="character" w:styleId="Emphasis">
    <w:name w:val="Emphasis"/>
    <w:basedOn w:val="DefaultParagraphFont"/>
    <w:uiPriority w:val="20"/>
    <w:qFormat/>
    <w:rsid w:val="00383084"/>
    <w:rPr>
      <w:b/>
      <w:bCs/>
      <w:i w:val="0"/>
      <w:iCs w:val="0"/>
    </w:rPr>
  </w:style>
  <w:style w:type="character" w:customStyle="1" w:styleId="st1">
    <w:name w:val="st1"/>
    <w:basedOn w:val="DefaultParagraphFont"/>
    <w:rsid w:val="00383084"/>
  </w:style>
  <w:style w:type="paragraph" w:styleId="NormalWeb">
    <w:name w:val="Normal (Web)"/>
    <w:basedOn w:val="Normal"/>
    <w:uiPriority w:val="99"/>
    <w:unhideWhenUsed/>
    <w:rsid w:val="003E66F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441129"/>
    <w:rPr>
      <w:b/>
      <w:bCs/>
    </w:rPr>
  </w:style>
  <w:style w:type="character" w:customStyle="1" w:styleId="CommentSubjectChar">
    <w:name w:val="Comment Subject Char"/>
    <w:basedOn w:val="CommentTextChar"/>
    <w:link w:val="CommentSubject"/>
    <w:uiPriority w:val="99"/>
    <w:semiHidden/>
    <w:rsid w:val="00441129"/>
    <w:rPr>
      <w:b/>
      <w:bCs/>
      <w:sz w:val="20"/>
      <w:szCs w:val="20"/>
    </w:rPr>
  </w:style>
  <w:style w:type="character" w:customStyle="1" w:styleId="fontstyle01">
    <w:name w:val="fontstyle01"/>
    <w:basedOn w:val="DefaultParagraphFont"/>
    <w:rsid w:val="00DC7A64"/>
    <w:rPr>
      <w:rFonts w:ascii="DINPro-Regular" w:hAnsi="DINPro-Regular" w:hint="default"/>
      <w:b w:val="0"/>
      <w:bCs w:val="0"/>
      <w:i w:val="0"/>
      <w:iCs w:val="0"/>
      <w:color w:val="242021"/>
      <w:sz w:val="24"/>
      <w:szCs w:val="24"/>
    </w:rPr>
  </w:style>
  <w:style w:type="paragraph" w:styleId="Revision">
    <w:name w:val="Revision"/>
    <w:hidden/>
    <w:uiPriority w:val="99"/>
    <w:semiHidden/>
    <w:rsid w:val="00374AA2"/>
    <w:pPr>
      <w:spacing w:after="0" w:line="240" w:lineRule="auto"/>
    </w:pPr>
  </w:style>
  <w:style w:type="table" w:customStyle="1" w:styleId="TableGrid1">
    <w:name w:val="Table Grid1"/>
    <w:basedOn w:val="TableNormal"/>
    <w:next w:val="TableGrid"/>
    <w:uiPriority w:val="59"/>
    <w:rsid w:val="000F74D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99"/>
    <w:rsid w:val="00115476"/>
    <w:pPr>
      <w:widowControl w:val="0"/>
      <w:autoSpaceDE w:val="0"/>
      <w:autoSpaceDN w:val="0"/>
      <w:adjustRightInd w:val="0"/>
      <w:spacing w:after="0" w:line="240" w:lineRule="auto"/>
      <w:ind w:left="153"/>
    </w:pPr>
    <w:rPr>
      <w:rFonts w:ascii="DINPro" w:eastAsia="Times New Roman" w:hAnsi="DINPro" w:cs="DINPro"/>
      <w:sz w:val="24"/>
      <w:szCs w:val="24"/>
      <w:lang w:val="en-US"/>
    </w:rPr>
  </w:style>
  <w:style w:type="character" w:customStyle="1" w:styleId="Heading5Char">
    <w:name w:val="Heading 5 Char"/>
    <w:basedOn w:val="DefaultParagraphFont"/>
    <w:link w:val="Heading5"/>
    <w:uiPriority w:val="99"/>
    <w:rsid w:val="00E30628"/>
    <w:rPr>
      <w:rFonts w:ascii="DINPro" w:eastAsia="Times New Roman" w:hAnsi="DINPro" w:cs="DINPro"/>
      <w:b/>
      <w:bCs/>
      <w:sz w:val="15"/>
      <w:szCs w:val="15"/>
      <w:lang w:val="en-US"/>
    </w:rPr>
  </w:style>
  <w:style w:type="paragraph" w:styleId="BodyText">
    <w:name w:val="Body Text"/>
    <w:basedOn w:val="Normal"/>
    <w:link w:val="BodyTextChar"/>
    <w:uiPriority w:val="99"/>
    <w:rsid w:val="00E30628"/>
    <w:pPr>
      <w:widowControl w:val="0"/>
      <w:autoSpaceDE w:val="0"/>
      <w:autoSpaceDN w:val="0"/>
      <w:adjustRightInd w:val="0"/>
      <w:spacing w:after="0" w:line="240" w:lineRule="auto"/>
    </w:pPr>
    <w:rPr>
      <w:rFonts w:ascii="DINPro" w:eastAsia="Times New Roman" w:hAnsi="DINPro" w:cs="DINPro"/>
      <w:sz w:val="15"/>
      <w:szCs w:val="15"/>
      <w:lang w:val="en-US"/>
    </w:rPr>
  </w:style>
  <w:style w:type="character" w:customStyle="1" w:styleId="BodyTextChar">
    <w:name w:val="Body Text Char"/>
    <w:basedOn w:val="DefaultParagraphFont"/>
    <w:link w:val="BodyText"/>
    <w:uiPriority w:val="99"/>
    <w:rsid w:val="00E30628"/>
    <w:rPr>
      <w:rFonts w:ascii="DINPro" w:eastAsia="Times New Roman" w:hAnsi="DINPro" w:cs="DINPro"/>
      <w:sz w:val="15"/>
      <w:szCs w:val="15"/>
      <w:lang w:val="en-US"/>
    </w:rPr>
  </w:style>
  <w:style w:type="paragraph" w:customStyle="1" w:styleId="NoParagraphStyle">
    <w:name w:val="[No Paragraph Style]"/>
    <w:uiPriority w:val="99"/>
    <w:rsid w:val="00E30628"/>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80"/>
  </w:style>
  <w:style w:type="paragraph" w:styleId="Heading1">
    <w:name w:val="heading 1"/>
    <w:basedOn w:val="Normal"/>
    <w:next w:val="Normal"/>
    <w:link w:val="Heading1Char"/>
    <w:uiPriority w:val="99"/>
    <w:qFormat/>
    <w:rsid w:val="006D0A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9"/>
    <w:rsid w:val="00E30628"/>
    <w:pPr>
      <w:widowControl w:val="0"/>
      <w:autoSpaceDE w:val="0"/>
      <w:autoSpaceDN w:val="0"/>
      <w:adjustRightInd w:val="0"/>
      <w:spacing w:before="34" w:after="0" w:line="240" w:lineRule="auto"/>
      <w:ind w:left="3675" w:hanging="201"/>
      <w:outlineLvl w:val="4"/>
    </w:pPr>
    <w:rPr>
      <w:rFonts w:ascii="DINPro" w:eastAsia="Times New Roman" w:hAnsi="DINPro" w:cs="DINPro"/>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F80"/>
  </w:style>
  <w:style w:type="paragraph" w:styleId="Footer">
    <w:name w:val="footer"/>
    <w:basedOn w:val="Normal"/>
    <w:link w:val="FooterChar"/>
    <w:uiPriority w:val="99"/>
    <w:unhideWhenUsed/>
    <w:rsid w:val="00AF3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F80"/>
  </w:style>
  <w:style w:type="paragraph" w:styleId="BalloonText">
    <w:name w:val="Balloon Text"/>
    <w:basedOn w:val="Normal"/>
    <w:link w:val="BalloonTextChar"/>
    <w:uiPriority w:val="99"/>
    <w:semiHidden/>
    <w:unhideWhenUsed/>
    <w:rsid w:val="00AF3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F80"/>
    <w:rPr>
      <w:rFonts w:ascii="Tahoma" w:hAnsi="Tahoma" w:cs="Tahoma"/>
      <w:sz w:val="16"/>
      <w:szCs w:val="16"/>
    </w:rPr>
  </w:style>
  <w:style w:type="paragraph" w:styleId="ListParagraph">
    <w:name w:val="List Paragraph"/>
    <w:basedOn w:val="Normal"/>
    <w:uiPriority w:val="34"/>
    <w:qFormat/>
    <w:rsid w:val="00AF3F80"/>
    <w:pPr>
      <w:ind w:left="720"/>
      <w:contextualSpacing/>
    </w:pPr>
  </w:style>
  <w:style w:type="character" w:styleId="Hyperlink">
    <w:name w:val="Hyperlink"/>
    <w:basedOn w:val="DefaultParagraphFont"/>
    <w:uiPriority w:val="99"/>
    <w:unhideWhenUsed/>
    <w:rsid w:val="00AF3F80"/>
    <w:rPr>
      <w:color w:val="0000FF" w:themeColor="hyperlink"/>
      <w:u w:val="single"/>
    </w:rPr>
  </w:style>
  <w:style w:type="paragraph" w:styleId="CommentText">
    <w:name w:val="annotation text"/>
    <w:basedOn w:val="Normal"/>
    <w:link w:val="CommentTextChar"/>
    <w:uiPriority w:val="99"/>
    <w:unhideWhenUsed/>
    <w:rsid w:val="00AF3F80"/>
    <w:pPr>
      <w:spacing w:line="240" w:lineRule="auto"/>
    </w:pPr>
    <w:rPr>
      <w:sz w:val="20"/>
      <w:szCs w:val="20"/>
    </w:rPr>
  </w:style>
  <w:style w:type="character" w:customStyle="1" w:styleId="CommentTextChar">
    <w:name w:val="Comment Text Char"/>
    <w:basedOn w:val="DefaultParagraphFont"/>
    <w:link w:val="CommentText"/>
    <w:uiPriority w:val="99"/>
    <w:rsid w:val="00AF3F80"/>
    <w:rPr>
      <w:sz w:val="20"/>
      <w:szCs w:val="20"/>
    </w:rPr>
  </w:style>
  <w:style w:type="character" w:customStyle="1" w:styleId="Heading1Char">
    <w:name w:val="Heading 1 Char"/>
    <w:basedOn w:val="DefaultParagraphFont"/>
    <w:link w:val="Heading1"/>
    <w:uiPriority w:val="99"/>
    <w:rsid w:val="006D0AE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D0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1CA6"/>
    <w:rPr>
      <w:sz w:val="16"/>
      <w:szCs w:val="16"/>
    </w:rPr>
  </w:style>
  <w:style w:type="character" w:styleId="FollowedHyperlink">
    <w:name w:val="FollowedHyperlink"/>
    <w:basedOn w:val="DefaultParagraphFont"/>
    <w:uiPriority w:val="99"/>
    <w:semiHidden/>
    <w:unhideWhenUsed/>
    <w:rsid w:val="00D66689"/>
    <w:rPr>
      <w:color w:val="800080" w:themeColor="followedHyperlink"/>
      <w:u w:val="single"/>
    </w:rPr>
  </w:style>
  <w:style w:type="paragraph" w:styleId="Title">
    <w:name w:val="Title"/>
    <w:basedOn w:val="Normal"/>
    <w:link w:val="TitleChar"/>
    <w:uiPriority w:val="1"/>
    <w:qFormat/>
    <w:rsid w:val="007B02BD"/>
    <w:pPr>
      <w:spacing w:after="0" w:line="264" w:lineRule="auto"/>
    </w:pPr>
    <w:rPr>
      <w:rFonts w:asciiTheme="majorHAnsi" w:eastAsiaTheme="majorEastAsia" w:hAnsiTheme="majorHAnsi" w:cstheme="majorBidi"/>
      <w:caps/>
      <w:color w:val="17365D" w:themeColor="text2" w:themeShade="BF"/>
      <w:spacing w:val="10"/>
      <w:sz w:val="52"/>
      <w:szCs w:val="52"/>
      <w:lang w:val="en-US" w:eastAsia="ja-JP"/>
    </w:rPr>
  </w:style>
  <w:style w:type="character" w:customStyle="1" w:styleId="TitleChar">
    <w:name w:val="Title Char"/>
    <w:basedOn w:val="DefaultParagraphFont"/>
    <w:link w:val="Title"/>
    <w:uiPriority w:val="1"/>
    <w:rsid w:val="007B02BD"/>
    <w:rPr>
      <w:rFonts w:asciiTheme="majorHAnsi" w:eastAsiaTheme="majorEastAsia" w:hAnsiTheme="majorHAnsi" w:cstheme="majorBidi"/>
      <w:caps/>
      <w:color w:val="17365D" w:themeColor="text2" w:themeShade="BF"/>
      <w:spacing w:val="10"/>
      <w:sz w:val="52"/>
      <w:szCs w:val="52"/>
      <w:lang w:val="en-US" w:eastAsia="ja-JP"/>
    </w:rPr>
  </w:style>
  <w:style w:type="paragraph" w:customStyle="1" w:styleId="Text">
    <w:name w:val="Text"/>
    <w:basedOn w:val="Normal"/>
    <w:rsid w:val="001922EF"/>
    <w:pPr>
      <w:spacing w:after="180" w:line="240" w:lineRule="auto"/>
      <w:jc w:val="both"/>
    </w:pPr>
    <w:rPr>
      <w:rFonts w:ascii="Arial" w:eastAsia="Times New Roman" w:hAnsi="Arial" w:cs="Arial"/>
      <w:sz w:val="18"/>
      <w:szCs w:val="20"/>
    </w:rPr>
  </w:style>
  <w:style w:type="character" w:customStyle="1" w:styleId="NoSpacingChar">
    <w:name w:val="No Spacing Char"/>
    <w:link w:val="NoSpacing"/>
    <w:uiPriority w:val="1"/>
    <w:locked/>
    <w:rsid w:val="00E66AE6"/>
  </w:style>
  <w:style w:type="paragraph" w:styleId="NoSpacing">
    <w:name w:val="No Spacing"/>
    <w:link w:val="NoSpacingChar"/>
    <w:uiPriority w:val="1"/>
    <w:qFormat/>
    <w:rsid w:val="00E66AE6"/>
    <w:pPr>
      <w:spacing w:after="0" w:line="240" w:lineRule="auto"/>
    </w:pPr>
  </w:style>
  <w:style w:type="character" w:styleId="Emphasis">
    <w:name w:val="Emphasis"/>
    <w:basedOn w:val="DefaultParagraphFont"/>
    <w:uiPriority w:val="20"/>
    <w:qFormat/>
    <w:rsid w:val="00383084"/>
    <w:rPr>
      <w:b/>
      <w:bCs/>
      <w:i w:val="0"/>
      <w:iCs w:val="0"/>
    </w:rPr>
  </w:style>
  <w:style w:type="character" w:customStyle="1" w:styleId="st1">
    <w:name w:val="st1"/>
    <w:basedOn w:val="DefaultParagraphFont"/>
    <w:rsid w:val="00383084"/>
  </w:style>
  <w:style w:type="paragraph" w:styleId="NormalWeb">
    <w:name w:val="Normal (Web)"/>
    <w:basedOn w:val="Normal"/>
    <w:uiPriority w:val="99"/>
    <w:unhideWhenUsed/>
    <w:rsid w:val="003E66F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441129"/>
    <w:rPr>
      <w:b/>
      <w:bCs/>
    </w:rPr>
  </w:style>
  <w:style w:type="character" w:customStyle="1" w:styleId="CommentSubjectChar">
    <w:name w:val="Comment Subject Char"/>
    <w:basedOn w:val="CommentTextChar"/>
    <w:link w:val="CommentSubject"/>
    <w:uiPriority w:val="99"/>
    <w:semiHidden/>
    <w:rsid w:val="00441129"/>
    <w:rPr>
      <w:b/>
      <w:bCs/>
      <w:sz w:val="20"/>
      <w:szCs w:val="20"/>
    </w:rPr>
  </w:style>
  <w:style w:type="character" w:customStyle="1" w:styleId="fontstyle01">
    <w:name w:val="fontstyle01"/>
    <w:basedOn w:val="DefaultParagraphFont"/>
    <w:rsid w:val="00DC7A64"/>
    <w:rPr>
      <w:rFonts w:ascii="DINPro-Regular" w:hAnsi="DINPro-Regular" w:hint="default"/>
      <w:b w:val="0"/>
      <w:bCs w:val="0"/>
      <w:i w:val="0"/>
      <w:iCs w:val="0"/>
      <w:color w:val="242021"/>
      <w:sz w:val="24"/>
      <w:szCs w:val="24"/>
    </w:rPr>
  </w:style>
  <w:style w:type="paragraph" w:styleId="Revision">
    <w:name w:val="Revision"/>
    <w:hidden/>
    <w:uiPriority w:val="99"/>
    <w:semiHidden/>
    <w:rsid w:val="00374AA2"/>
    <w:pPr>
      <w:spacing w:after="0" w:line="240" w:lineRule="auto"/>
    </w:pPr>
  </w:style>
  <w:style w:type="table" w:customStyle="1" w:styleId="TableGrid1">
    <w:name w:val="Table Grid1"/>
    <w:basedOn w:val="TableNormal"/>
    <w:next w:val="TableGrid"/>
    <w:uiPriority w:val="59"/>
    <w:rsid w:val="000F74D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99"/>
    <w:rsid w:val="00115476"/>
    <w:pPr>
      <w:widowControl w:val="0"/>
      <w:autoSpaceDE w:val="0"/>
      <w:autoSpaceDN w:val="0"/>
      <w:adjustRightInd w:val="0"/>
      <w:spacing w:after="0" w:line="240" w:lineRule="auto"/>
      <w:ind w:left="153"/>
    </w:pPr>
    <w:rPr>
      <w:rFonts w:ascii="DINPro" w:eastAsia="Times New Roman" w:hAnsi="DINPro" w:cs="DINPro"/>
      <w:sz w:val="24"/>
      <w:szCs w:val="24"/>
      <w:lang w:val="en-US"/>
    </w:rPr>
  </w:style>
  <w:style w:type="character" w:customStyle="1" w:styleId="Heading5Char">
    <w:name w:val="Heading 5 Char"/>
    <w:basedOn w:val="DefaultParagraphFont"/>
    <w:link w:val="Heading5"/>
    <w:uiPriority w:val="99"/>
    <w:rsid w:val="00E30628"/>
    <w:rPr>
      <w:rFonts w:ascii="DINPro" w:eastAsia="Times New Roman" w:hAnsi="DINPro" w:cs="DINPro"/>
      <w:b/>
      <w:bCs/>
      <w:sz w:val="15"/>
      <w:szCs w:val="15"/>
      <w:lang w:val="en-US"/>
    </w:rPr>
  </w:style>
  <w:style w:type="paragraph" w:styleId="BodyText">
    <w:name w:val="Body Text"/>
    <w:basedOn w:val="Normal"/>
    <w:link w:val="BodyTextChar"/>
    <w:uiPriority w:val="99"/>
    <w:rsid w:val="00E30628"/>
    <w:pPr>
      <w:widowControl w:val="0"/>
      <w:autoSpaceDE w:val="0"/>
      <w:autoSpaceDN w:val="0"/>
      <w:adjustRightInd w:val="0"/>
      <w:spacing w:after="0" w:line="240" w:lineRule="auto"/>
    </w:pPr>
    <w:rPr>
      <w:rFonts w:ascii="DINPro" w:eastAsia="Times New Roman" w:hAnsi="DINPro" w:cs="DINPro"/>
      <w:sz w:val="15"/>
      <w:szCs w:val="15"/>
      <w:lang w:val="en-US"/>
    </w:rPr>
  </w:style>
  <w:style w:type="character" w:customStyle="1" w:styleId="BodyTextChar">
    <w:name w:val="Body Text Char"/>
    <w:basedOn w:val="DefaultParagraphFont"/>
    <w:link w:val="BodyText"/>
    <w:uiPriority w:val="99"/>
    <w:rsid w:val="00E30628"/>
    <w:rPr>
      <w:rFonts w:ascii="DINPro" w:eastAsia="Times New Roman" w:hAnsi="DINPro" w:cs="DINPro"/>
      <w:sz w:val="15"/>
      <w:szCs w:val="15"/>
      <w:lang w:val="en-US"/>
    </w:rPr>
  </w:style>
  <w:style w:type="paragraph" w:customStyle="1" w:styleId="NoParagraphStyle">
    <w:name w:val="[No Paragraph Style]"/>
    <w:uiPriority w:val="99"/>
    <w:rsid w:val="00E30628"/>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63120">
      <w:bodyDiv w:val="1"/>
      <w:marLeft w:val="0"/>
      <w:marRight w:val="0"/>
      <w:marTop w:val="0"/>
      <w:marBottom w:val="0"/>
      <w:divBdr>
        <w:top w:val="none" w:sz="0" w:space="0" w:color="auto"/>
        <w:left w:val="none" w:sz="0" w:space="0" w:color="auto"/>
        <w:bottom w:val="none" w:sz="0" w:space="0" w:color="auto"/>
        <w:right w:val="none" w:sz="0" w:space="0" w:color="auto"/>
      </w:divBdr>
    </w:div>
    <w:div w:id="230507137">
      <w:bodyDiv w:val="1"/>
      <w:marLeft w:val="0"/>
      <w:marRight w:val="0"/>
      <w:marTop w:val="0"/>
      <w:marBottom w:val="0"/>
      <w:divBdr>
        <w:top w:val="none" w:sz="0" w:space="0" w:color="auto"/>
        <w:left w:val="none" w:sz="0" w:space="0" w:color="auto"/>
        <w:bottom w:val="none" w:sz="0" w:space="0" w:color="auto"/>
        <w:right w:val="none" w:sz="0" w:space="0" w:color="auto"/>
      </w:divBdr>
    </w:div>
    <w:div w:id="298343523">
      <w:bodyDiv w:val="1"/>
      <w:marLeft w:val="0"/>
      <w:marRight w:val="0"/>
      <w:marTop w:val="0"/>
      <w:marBottom w:val="0"/>
      <w:divBdr>
        <w:top w:val="none" w:sz="0" w:space="0" w:color="auto"/>
        <w:left w:val="none" w:sz="0" w:space="0" w:color="auto"/>
        <w:bottom w:val="none" w:sz="0" w:space="0" w:color="auto"/>
        <w:right w:val="none" w:sz="0" w:space="0" w:color="auto"/>
      </w:divBdr>
    </w:div>
    <w:div w:id="362557702">
      <w:bodyDiv w:val="1"/>
      <w:marLeft w:val="0"/>
      <w:marRight w:val="0"/>
      <w:marTop w:val="0"/>
      <w:marBottom w:val="0"/>
      <w:divBdr>
        <w:top w:val="none" w:sz="0" w:space="0" w:color="auto"/>
        <w:left w:val="none" w:sz="0" w:space="0" w:color="auto"/>
        <w:bottom w:val="none" w:sz="0" w:space="0" w:color="auto"/>
        <w:right w:val="none" w:sz="0" w:space="0" w:color="auto"/>
      </w:divBdr>
    </w:div>
    <w:div w:id="471598553">
      <w:bodyDiv w:val="1"/>
      <w:marLeft w:val="0"/>
      <w:marRight w:val="0"/>
      <w:marTop w:val="0"/>
      <w:marBottom w:val="0"/>
      <w:divBdr>
        <w:top w:val="none" w:sz="0" w:space="0" w:color="auto"/>
        <w:left w:val="none" w:sz="0" w:space="0" w:color="auto"/>
        <w:bottom w:val="none" w:sz="0" w:space="0" w:color="auto"/>
        <w:right w:val="none" w:sz="0" w:space="0" w:color="auto"/>
      </w:divBdr>
    </w:div>
    <w:div w:id="491599714">
      <w:bodyDiv w:val="1"/>
      <w:marLeft w:val="0"/>
      <w:marRight w:val="0"/>
      <w:marTop w:val="0"/>
      <w:marBottom w:val="0"/>
      <w:divBdr>
        <w:top w:val="none" w:sz="0" w:space="0" w:color="auto"/>
        <w:left w:val="none" w:sz="0" w:space="0" w:color="auto"/>
        <w:bottom w:val="none" w:sz="0" w:space="0" w:color="auto"/>
        <w:right w:val="none" w:sz="0" w:space="0" w:color="auto"/>
      </w:divBdr>
    </w:div>
    <w:div w:id="494104869">
      <w:bodyDiv w:val="1"/>
      <w:marLeft w:val="0"/>
      <w:marRight w:val="0"/>
      <w:marTop w:val="0"/>
      <w:marBottom w:val="0"/>
      <w:divBdr>
        <w:top w:val="none" w:sz="0" w:space="0" w:color="auto"/>
        <w:left w:val="none" w:sz="0" w:space="0" w:color="auto"/>
        <w:bottom w:val="none" w:sz="0" w:space="0" w:color="auto"/>
        <w:right w:val="none" w:sz="0" w:space="0" w:color="auto"/>
      </w:divBdr>
    </w:div>
    <w:div w:id="496386773">
      <w:bodyDiv w:val="1"/>
      <w:marLeft w:val="0"/>
      <w:marRight w:val="0"/>
      <w:marTop w:val="0"/>
      <w:marBottom w:val="0"/>
      <w:divBdr>
        <w:top w:val="none" w:sz="0" w:space="0" w:color="auto"/>
        <w:left w:val="none" w:sz="0" w:space="0" w:color="auto"/>
        <w:bottom w:val="none" w:sz="0" w:space="0" w:color="auto"/>
        <w:right w:val="none" w:sz="0" w:space="0" w:color="auto"/>
      </w:divBdr>
    </w:div>
    <w:div w:id="545683182">
      <w:bodyDiv w:val="1"/>
      <w:marLeft w:val="0"/>
      <w:marRight w:val="0"/>
      <w:marTop w:val="0"/>
      <w:marBottom w:val="0"/>
      <w:divBdr>
        <w:top w:val="none" w:sz="0" w:space="0" w:color="auto"/>
        <w:left w:val="none" w:sz="0" w:space="0" w:color="auto"/>
        <w:bottom w:val="none" w:sz="0" w:space="0" w:color="auto"/>
        <w:right w:val="none" w:sz="0" w:space="0" w:color="auto"/>
      </w:divBdr>
    </w:div>
    <w:div w:id="651256492">
      <w:bodyDiv w:val="1"/>
      <w:marLeft w:val="0"/>
      <w:marRight w:val="0"/>
      <w:marTop w:val="0"/>
      <w:marBottom w:val="0"/>
      <w:divBdr>
        <w:top w:val="none" w:sz="0" w:space="0" w:color="auto"/>
        <w:left w:val="none" w:sz="0" w:space="0" w:color="auto"/>
        <w:bottom w:val="none" w:sz="0" w:space="0" w:color="auto"/>
        <w:right w:val="none" w:sz="0" w:space="0" w:color="auto"/>
      </w:divBdr>
    </w:div>
    <w:div w:id="672873937">
      <w:bodyDiv w:val="1"/>
      <w:marLeft w:val="0"/>
      <w:marRight w:val="0"/>
      <w:marTop w:val="0"/>
      <w:marBottom w:val="0"/>
      <w:divBdr>
        <w:top w:val="none" w:sz="0" w:space="0" w:color="auto"/>
        <w:left w:val="none" w:sz="0" w:space="0" w:color="auto"/>
        <w:bottom w:val="none" w:sz="0" w:space="0" w:color="auto"/>
        <w:right w:val="none" w:sz="0" w:space="0" w:color="auto"/>
      </w:divBdr>
    </w:div>
    <w:div w:id="789664707">
      <w:bodyDiv w:val="1"/>
      <w:marLeft w:val="0"/>
      <w:marRight w:val="0"/>
      <w:marTop w:val="0"/>
      <w:marBottom w:val="0"/>
      <w:divBdr>
        <w:top w:val="none" w:sz="0" w:space="0" w:color="auto"/>
        <w:left w:val="none" w:sz="0" w:space="0" w:color="auto"/>
        <w:bottom w:val="none" w:sz="0" w:space="0" w:color="auto"/>
        <w:right w:val="none" w:sz="0" w:space="0" w:color="auto"/>
      </w:divBdr>
    </w:div>
    <w:div w:id="890194324">
      <w:bodyDiv w:val="1"/>
      <w:marLeft w:val="0"/>
      <w:marRight w:val="0"/>
      <w:marTop w:val="0"/>
      <w:marBottom w:val="0"/>
      <w:divBdr>
        <w:top w:val="none" w:sz="0" w:space="0" w:color="auto"/>
        <w:left w:val="none" w:sz="0" w:space="0" w:color="auto"/>
        <w:bottom w:val="none" w:sz="0" w:space="0" w:color="auto"/>
        <w:right w:val="none" w:sz="0" w:space="0" w:color="auto"/>
      </w:divBdr>
    </w:div>
    <w:div w:id="900945928">
      <w:bodyDiv w:val="1"/>
      <w:marLeft w:val="0"/>
      <w:marRight w:val="0"/>
      <w:marTop w:val="0"/>
      <w:marBottom w:val="0"/>
      <w:divBdr>
        <w:top w:val="none" w:sz="0" w:space="0" w:color="auto"/>
        <w:left w:val="none" w:sz="0" w:space="0" w:color="auto"/>
        <w:bottom w:val="none" w:sz="0" w:space="0" w:color="auto"/>
        <w:right w:val="none" w:sz="0" w:space="0" w:color="auto"/>
      </w:divBdr>
    </w:div>
    <w:div w:id="1054308801">
      <w:bodyDiv w:val="1"/>
      <w:marLeft w:val="0"/>
      <w:marRight w:val="0"/>
      <w:marTop w:val="0"/>
      <w:marBottom w:val="0"/>
      <w:divBdr>
        <w:top w:val="none" w:sz="0" w:space="0" w:color="auto"/>
        <w:left w:val="none" w:sz="0" w:space="0" w:color="auto"/>
        <w:bottom w:val="none" w:sz="0" w:space="0" w:color="auto"/>
        <w:right w:val="none" w:sz="0" w:space="0" w:color="auto"/>
      </w:divBdr>
    </w:div>
    <w:div w:id="1092313611">
      <w:bodyDiv w:val="1"/>
      <w:marLeft w:val="0"/>
      <w:marRight w:val="0"/>
      <w:marTop w:val="0"/>
      <w:marBottom w:val="0"/>
      <w:divBdr>
        <w:top w:val="none" w:sz="0" w:space="0" w:color="auto"/>
        <w:left w:val="none" w:sz="0" w:space="0" w:color="auto"/>
        <w:bottom w:val="none" w:sz="0" w:space="0" w:color="auto"/>
        <w:right w:val="none" w:sz="0" w:space="0" w:color="auto"/>
      </w:divBdr>
    </w:div>
    <w:div w:id="1121612216">
      <w:bodyDiv w:val="1"/>
      <w:marLeft w:val="0"/>
      <w:marRight w:val="0"/>
      <w:marTop w:val="0"/>
      <w:marBottom w:val="0"/>
      <w:divBdr>
        <w:top w:val="none" w:sz="0" w:space="0" w:color="auto"/>
        <w:left w:val="none" w:sz="0" w:space="0" w:color="auto"/>
        <w:bottom w:val="none" w:sz="0" w:space="0" w:color="auto"/>
        <w:right w:val="none" w:sz="0" w:space="0" w:color="auto"/>
      </w:divBdr>
    </w:div>
    <w:div w:id="1153527583">
      <w:bodyDiv w:val="1"/>
      <w:marLeft w:val="0"/>
      <w:marRight w:val="0"/>
      <w:marTop w:val="0"/>
      <w:marBottom w:val="0"/>
      <w:divBdr>
        <w:top w:val="none" w:sz="0" w:space="0" w:color="auto"/>
        <w:left w:val="none" w:sz="0" w:space="0" w:color="auto"/>
        <w:bottom w:val="none" w:sz="0" w:space="0" w:color="auto"/>
        <w:right w:val="none" w:sz="0" w:space="0" w:color="auto"/>
      </w:divBdr>
    </w:div>
    <w:div w:id="1326975923">
      <w:bodyDiv w:val="1"/>
      <w:marLeft w:val="0"/>
      <w:marRight w:val="0"/>
      <w:marTop w:val="0"/>
      <w:marBottom w:val="0"/>
      <w:divBdr>
        <w:top w:val="none" w:sz="0" w:space="0" w:color="auto"/>
        <w:left w:val="none" w:sz="0" w:space="0" w:color="auto"/>
        <w:bottom w:val="none" w:sz="0" w:space="0" w:color="auto"/>
        <w:right w:val="none" w:sz="0" w:space="0" w:color="auto"/>
      </w:divBdr>
    </w:div>
    <w:div w:id="1336418973">
      <w:bodyDiv w:val="1"/>
      <w:marLeft w:val="0"/>
      <w:marRight w:val="0"/>
      <w:marTop w:val="0"/>
      <w:marBottom w:val="0"/>
      <w:divBdr>
        <w:top w:val="none" w:sz="0" w:space="0" w:color="auto"/>
        <w:left w:val="none" w:sz="0" w:space="0" w:color="auto"/>
        <w:bottom w:val="none" w:sz="0" w:space="0" w:color="auto"/>
        <w:right w:val="none" w:sz="0" w:space="0" w:color="auto"/>
      </w:divBdr>
    </w:div>
    <w:div w:id="1368261722">
      <w:bodyDiv w:val="1"/>
      <w:marLeft w:val="0"/>
      <w:marRight w:val="0"/>
      <w:marTop w:val="0"/>
      <w:marBottom w:val="0"/>
      <w:divBdr>
        <w:top w:val="none" w:sz="0" w:space="0" w:color="auto"/>
        <w:left w:val="none" w:sz="0" w:space="0" w:color="auto"/>
        <w:bottom w:val="none" w:sz="0" w:space="0" w:color="auto"/>
        <w:right w:val="none" w:sz="0" w:space="0" w:color="auto"/>
      </w:divBdr>
    </w:div>
    <w:div w:id="1387219935">
      <w:bodyDiv w:val="1"/>
      <w:marLeft w:val="0"/>
      <w:marRight w:val="0"/>
      <w:marTop w:val="0"/>
      <w:marBottom w:val="0"/>
      <w:divBdr>
        <w:top w:val="none" w:sz="0" w:space="0" w:color="auto"/>
        <w:left w:val="none" w:sz="0" w:space="0" w:color="auto"/>
        <w:bottom w:val="none" w:sz="0" w:space="0" w:color="auto"/>
        <w:right w:val="none" w:sz="0" w:space="0" w:color="auto"/>
      </w:divBdr>
    </w:div>
    <w:div w:id="1700625832">
      <w:bodyDiv w:val="1"/>
      <w:marLeft w:val="0"/>
      <w:marRight w:val="0"/>
      <w:marTop w:val="0"/>
      <w:marBottom w:val="0"/>
      <w:divBdr>
        <w:top w:val="none" w:sz="0" w:space="0" w:color="auto"/>
        <w:left w:val="none" w:sz="0" w:space="0" w:color="auto"/>
        <w:bottom w:val="none" w:sz="0" w:space="0" w:color="auto"/>
        <w:right w:val="none" w:sz="0" w:space="0" w:color="auto"/>
      </w:divBdr>
    </w:div>
    <w:div w:id="1749113883">
      <w:bodyDiv w:val="1"/>
      <w:marLeft w:val="0"/>
      <w:marRight w:val="0"/>
      <w:marTop w:val="0"/>
      <w:marBottom w:val="0"/>
      <w:divBdr>
        <w:top w:val="none" w:sz="0" w:space="0" w:color="auto"/>
        <w:left w:val="none" w:sz="0" w:space="0" w:color="auto"/>
        <w:bottom w:val="none" w:sz="0" w:space="0" w:color="auto"/>
        <w:right w:val="none" w:sz="0" w:space="0" w:color="auto"/>
      </w:divBdr>
    </w:div>
    <w:div w:id="1762987401">
      <w:bodyDiv w:val="1"/>
      <w:marLeft w:val="0"/>
      <w:marRight w:val="0"/>
      <w:marTop w:val="0"/>
      <w:marBottom w:val="0"/>
      <w:divBdr>
        <w:top w:val="none" w:sz="0" w:space="0" w:color="auto"/>
        <w:left w:val="none" w:sz="0" w:space="0" w:color="auto"/>
        <w:bottom w:val="none" w:sz="0" w:space="0" w:color="auto"/>
        <w:right w:val="none" w:sz="0" w:space="0" w:color="auto"/>
      </w:divBdr>
    </w:div>
    <w:div w:id="1841386680">
      <w:bodyDiv w:val="1"/>
      <w:marLeft w:val="0"/>
      <w:marRight w:val="0"/>
      <w:marTop w:val="0"/>
      <w:marBottom w:val="0"/>
      <w:divBdr>
        <w:top w:val="none" w:sz="0" w:space="0" w:color="auto"/>
        <w:left w:val="none" w:sz="0" w:space="0" w:color="auto"/>
        <w:bottom w:val="none" w:sz="0" w:space="0" w:color="auto"/>
        <w:right w:val="none" w:sz="0" w:space="0" w:color="auto"/>
      </w:divBdr>
    </w:div>
    <w:div w:id="2072457779">
      <w:bodyDiv w:val="1"/>
      <w:marLeft w:val="0"/>
      <w:marRight w:val="0"/>
      <w:marTop w:val="0"/>
      <w:marBottom w:val="0"/>
      <w:divBdr>
        <w:top w:val="none" w:sz="0" w:space="0" w:color="auto"/>
        <w:left w:val="none" w:sz="0" w:space="0" w:color="auto"/>
        <w:bottom w:val="none" w:sz="0" w:space="0" w:color="auto"/>
        <w:right w:val="none" w:sz="0" w:space="0" w:color="auto"/>
      </w:divBdr>
    </w:div>
    <w:div w:id="212160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aron.White2@doncaster.gov.uk" TargetMode="External"/><Relationship Id="rId18" Type="http://schemas.openxmlformats.org/officeDocument/2006/relationships/hyperlink" Target="mailto:a.f.clark@sheffield.ac.uk" TargetMode="External"/><Relationship Id="rId26" Type="http://schemas.openxmlformats.org/officeDocument/2006/relationships/image" Target="media/image3.jpeg"/><Relationship Id="rId39" Type="http://schemas.openxmlformats.org/officeDocument/2006/relationships/hyperlink" Target="mailto:d.bosworth@sheffield.ac.uk" TargetMode="Externa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hyperlink" Target="mailto:r.n.sen@sheffield.ac.uk" TargetMode="External"/><Relationship Id="rId42" Type="http://schemas.openxmlformats.org/officeDocument/2006/relationships/hyperlink" Target="mailto:d.bosworth@sheffield.ac.uk" TargetMode="External"/><Relationship Id="rId47" Type="http://schemas.openxmlformats.org/officeDocument/2006/relationships/hyperlink" Target="http://www.southyorkshireteachingpartnership.co.uk/cpd-frequently-asked-questions/"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Yvette.Cotton@dcstrust.co.uk" TargetMode="External"/><Relationship Id="rId17" Type="http://schemas.openxmlformats.org/officeDocument/2006/relationships/hyperlink" Target="http://www.southyorkshireteachingpartnership.co.uk/cpd-application-and-registration-processes/" TargetMode="External"/><Relationship Id="rId25" Type="http://schemas.openxmlformats.org/officeDocument/2006/relationships/image" Target="cid:image001.jpg@01D6538F.0BF2D260" TargetMode="External"/><Relationship Id="rId33" Type="http://schemas.openxmlformats.org/officeDocument/2006/relationships/hyperlink" Target="mailto:lynda.hughes@sheffield.ac.uk" TargetMode="External"/><Relationship Id="rId38" Type="http://schemas.openxmlformats.org/officeDocument/2006/relationships/hyperlink" Target="mailto:d.bosworth@sheffield.ac.uk" TargetMode="External"/><Relationship Id="rId46" Type="http://schemas.openxmlformats.org/officeDocument/2006/relationships/hyperlink" Target="mailto:Dorothy.Smith@sheffield.gov.uk" TargetMode="External"/><Relationship Id="rId2" Type="http://schemas.openxmlformats.org/officeDocument/2006/relationships/numbering" Target="numbering.xml"/><Relationship Id="rId16" Type="http://schemas.openxmlformats.org/officeDocument/2006/relationships/hyperlink" Target="mailto:LisaX.Taylor@lincolnshire.gov.uk" TargetMode="External"/><Relationship Id="rId20" Type="http://schemas.openxmlformats.org/officeDocument/2006/relationships/hyperlink" Target="mailto:a.f.clark@sheffield.ac.uk" TargetMode="External"/><Relationship Id="rId29" Type="http://schemas.openxmlformats.org/officeDocument/2006/relationships/hyperlink" Target="https://www.sheffield.ac.uk/socstudies/cpd" TargetMode="External"/><Relationship Id="rId41" Type="http://schemas.openxmlformats.org/officeDocument/2006/relationships/hyperlink" Target="mailto:b.jowett@sheffield.ac.uk"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ni.Wallen@sheffield.gov.uk" TargetMode="External"/><Relationship Id="rId24" Type="http://schemas.openxmlformats.org/officeDocument/2006/relationships/image" Target="media/image2.jpeg"/><Relationship Id="rId32" Type="http://schemas.openxmlformats.org/officeDocument/2006/relationships/hyperlink" Target="mailto:b.jowett@sheffield.ac.uk" TargetMode="External"/><Relationship Id="rId37" Type="http://schemas.openxmlformats.org/officeDocument/2006/relationships/hyperlink" Target="mailto:d.bosworth@sheffield.ac.uk" TargetMode="External"/><Relationship Id="rId40" Type="http://schemas.openxmlformats.org/officeDocument/2006/relationships/hyperlink" Target="mailto:southyorkshireteachingpartnership@sheffield.gov.uk" TargetMode="External"/><Relationship Id="rId45" Type="http://schemas.openxmlformats.org/officeDocument/2006/relationships/hyperlink" Target="mailto:Sally.Dean@sheffield.gov.uk" TargetMode="Externa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suzannahrockett@barnsley.gov.uk" TargetMode="External"/><Relationship Id="rId23" Type="http://schemas.openxmlformats.org/officeDocument/2006/relationships/hyperlink" Target="https://www.sheffield.ac.uk/socstudies/people/academic-staff/david-bosworth" TargetMode="External"/><Relationship Id="rId28" Type="http://schemas.openxmlformats.org/officeDocument/2006/relationships/image" Target="media/image5.jpeg"/><Relationship Id="rId36" Type="http://schemas.openxmlformats.org/officeDocument/2006/relationships/hyperlink" Target="mailto:b.patmore@sheffield.ac.uk" TargetMode="External"/><Relationship Id="rId49" Type="http://schemas.openxmlformats.org/officeDocument/2006/relationships/header" Target="header1.xml"/><Relationship Id="rId10" Type="http://schemas.openxmlformats.org/officeDocument/2006/relationships/hyperlink" Target="mailto:Sally.Dean@sheffield.gov.uk" TargetMode="External"/><Relationship Id="rId19" Type="http://schemas.openxmlformats.org/officeDocument/2006/relationships/hyperlink" Target="mailto:Sally.Dean@sheffield.gov.uk" TargetMode="External"/><Relationship Id="rId31" Type="http://schemas.openxmlformats.org/officeDocument/2006/relationships/hyperlink" Target="mailto:b.jowett@sheffield.ac.uk" TargetMode="External"/><Relationship Id="rId44" Type="http://schemas.openxmlformats.org/officeDocument/2006/relationships/hyperlink" Target="mailto:m.p.collins@sheffield.ac.uk"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outhyorkshireteachingpartnership.co.uk/continuing-professional-development/" TargetMode="External"/><Relationship Id="rId14" Type="http://schemas.openxmlformats.org/officeDocument/2006/relationships/hyperlink" Target="mailto:Nigel.Mitchell@rotherham.gov.uk" TargetMode="External"/><Relationship Id="rId22" Type="http://schemas.openxmlformats.org/officeDocument/2006/relationships/image" Target="cid:image001.jpg@01D6538E.DCF95EC0" TargetMode="External"/><Relationship Id="rId27" Type="http://schemas.openxmlformats.org/officeDocument/2006/relationships/image" Target="media/image4.jpeg"/><Relationship Id="rId30" Type="http://schemas.openxmlformats.org/officeDocument/2006/relationships/hyperlink" Target="mailto:lynda.hughes@sheffield.ac.uk" TargetMode="External"/><Relationship Id="rId35" Type="http://schemas.openxmlformats.org/officeDocument/2006/relationships/hyperlink" Target="mailto:Sue.White@sheffield.ac.uk" TargetMode="External"/><Relationship Id="rId43" Type="http://schemas.openxmlformats.org/officeDocument/2006/relationships/hyperlink" Target="mailto:a.f.clark@sheffield.ac.uk"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E9152-4E11-4D45-97A3-2E66FC35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6844</Words>
  <Characters>39016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45769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Mcewen Jessica</dc:creator>
  <cp:lastModifiedBy>Dean Sally</cp:lastModifiedBy>
  <cp:revision>2</cp:revision>
  <cp:lastPrinted>2019-04-02T09:08:00Z</cp:lastPrinted>
  <dcterms:created xsi:type="dcterms:W3CDTF">2020-09-29T07:35:00Z</dcterms:created>
  <dcterms:modified xsi:type="dcterms:W3CDTF">2020-09-29T07:35:00Z</dcterms:modified>
</cp:coreProperties>
</file>